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6E4F9F2D"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AC2A34">
        <w:rPr>
          <w:rFonts w:eastAsia="Times New Roman"/>
          <w:b/>
          <w:noProof/>
          <w:sz w:val="24"/>
        </w:rPr>
        <w:t>1701</w:t>
      </w:r>
    </w:p>
    <w:p w14:paraId="2FD33D7D" w14:textId="77777777" w:rsidR="00476100" w:rsidRDefault="00476100" w:rsidP="00476100">
      <w:pPr>
        <w:pStyle w:val="a0"/>
        <w:rPr>
          <w:rFonts w:eastAsia="SimSun"/>
          <w:bCs w:val="0"/>
          <w:sz w:val="24"/>
          <w:lang w:eastAsia="zh-CN"/>
        </w:rPr>
      </w:pPr>
      <w:bookmarkStart w:id="2" w:name="OLE_LINK1"/>
      <w:bookmarkStart w:id="3" w:name="OLE_LINK2"/>
      <w:r>
        <w:rPr>
          <w:rFonts w:eastAsia="SimSun"/>
          <w:bCs w:val="0"/>
          <w:sz w:val="24"/>
          <w:lang w:eastAsia="zh-CN"/>
        </w:rPr>
        <w:t>Online, 24 Feb - 06 Mar</w:t>
      </w:r>
      <w:r w:rsidRPr="009F4EEE">
        <w:rPr>
          <w:rFonts w:eastAsia="SimSun"/>
          <w:bCs w:val="0"/>
          <w:sz w:val="24"/>
          <w:lang w:eastAsia="zh-CN"/>
        </w:rPr>
        <w:t xml:space="preserve"> 20</w:t>
      </w:r>
      <w:bookmarkEnd w:id="2"/>
      <w:bookmarkEnd w:id="3"/>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0EDA98F5"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A6E12">
        <w:rPr>
          <w:rFonts w:ascii="Arial" w:hAnsi="Arial" w:cs="Arial"/>
          <w:sz w:val="22"/>
        </w:rPr>
        <w:t>OTA BS testing RX</w:t>
      </w:r>
      <w:r w:rsidR="00B123CA" w:rsidRPr="00B123CA">
        <w:rPr>
          <w:rFonts w:ascii="Arial" w:hAnsi="Arial" w:cs="Arial"/>
          <w:sz w:val="22"/>
        </w:rPr>
        <w:t xml:space="preserve"> FR</w:t>
      </w:r>
      <w:r w:rsidR="009A6E12">
        <w:rPr>
          <w:rFonts w:ascii="Arial" w:hAnsi="Arial" w:cs="Arial"/>
          <w:sz w:val="22"/>
        </w:rPr>
        <w:t>1</w:t>
      </w:r>
      <w:r w:rsidR="00B123CA" w:rsidRPr="00B123CA">
        <w:rPr>
          <w:rFonts w:ascii="Arial" w:hAnsi="Arial" w:cs="Arial"/>
          <w:sz w:val="22"/>
        </w:rPr>
        <w:t xml:space="preserve"> MU calculation tables</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66BC5D35" w14:textId="018C38C9" w:rsidR="00476100" w:rsidRDefault="00B123CA" w:rsidP="008524AA">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p>
    <w:p w14:paraId="5405E76E" w14:textId="622E87E4" w:rsidR="00B123CA" w:rsidRDefault="00B123CA" w:rsidP="008524AA">
      <w:pPr>
        <w:rPr>
          <w:rFonts w:eastAsia="SimSun"/>
          <w:lang w:val="en-US" w:eastAsia="zh-CN"/>
        </w:rPr>
      </w:pPr>
      <w:r>
        <w:rPr>
          <w:rFonts w:eastAsia="SimSun"/>
          <w:lang w:val="en-US" w:eastAsia="zh-CN"/>
        </w:rPr>
        <w:t>This spreadsheet deals with the</w:t>
      </w:r>
      <w:r w:rsidR="009A6E12">
        <w:rPr>
          <w:rFonts w:eastAsia="SimSun"/>
          <w:lang w:val="en-US" w:eastAsia="zh-CN"/>
        </w:rPr>
        <w:t xml:space="preserve"> RX</w:t>
      </w:r>
      <w:r>
        <w:rPr>
          <w:rFonts w:eastAsia="SimSun"/>
          <w:lang w:val="en-US" w:eastAsia="zh-CN"/>
        </w:rPr>
        <w:t xml:space="preserve"> require</w:t>
      </w:r>
      <w:bookmarkStart w:id="4" w:name="_GoBack"/>
      <w:bookmarkEnd w:id="4"/>
      <w:r>
        <w:rPr>
          <w:rFonts w:eastAsia="SimSun"/>
          <w:lang w:val="en-US" w:eastAsia="zh-CN"/>
        </w:rPr>
        <w:t>ments for FR</w:t>
      </w:r>
      <w:r w:rsidR="009A6E12">
        <w:rPr>
          <w:rFonts w:eastAsia="SimSun"/>
          <w:lang w:val="en-US" w:eastAsia="zh-CN"/>
        </w:rPr>
        <w:t>1</w:t>
      </w:r>
      <w:r w:rsidR="008E2A03">
        <w:rPr>
          <w:rFonts w:eastAsia="SimSun"/>
          <w:lang w:val="en-US" w:eastAsia="zh-CN"/>
        </w:rPr>
        <w:t>.</w:t>
      </w:r>
    </w:p>
    <w:p w14:paraId="7F9A837F" w14:textId="3BEE1B76" w:rsidR="00AC2A34" w:rsidRDefault="00AC2A34" w:rsidP="008524AA">
      <w:pPr>
        <w:rPr>
          <w:rFonts w:eastAsia="SimSun"/>
          <w:lang w:val="en-US" w:eastAsia="zh-CN"/>
        </w:rPr>
      </w:pPr>
      <w:r>
        <w:rPr>
          <w:rFonts w:eastAsia="SimSun"/>
          <w:lang w:val="en-US" w:eastAsia="zh-CN"/>
        </w:rPr>
        <w:tab/>
      </w:r>
      <w:r>
        <w:rPr>
          <w:rFonts w:eastAsia="SimSun"/>
          <w:lang w:val="en-US" w:eastAsia="zh-CN"/>
        </w:rPr>
        <w:tab/>
      </w:r>
      <w:r w:rsidRPr="00AC2A34">
        <w:rPr>
          <w:rFonts w:eastAsia="SimSun"/>
          <w:lang w:val="en-US" w:eastAsia="zh-CN"/>
        </w:rPr>
        <w:t>R4-2001701 - OTA BS testing RX FR1 MU calculation tables</w:t>
      </w:r>
      <w:r>
        <w:rPr>
          <w:rFonts w:eastAsia="SimSun"/>
          <w:lang w:val="en-US" w:eastAsia="zh-CN"/>
        </w:rPr>
        <w:t>.xlx</w:t>
      </w:r>
    </w:p>
    <w:p w14:paraId="11B021A9" w14:textId="6808B29B" w:rsidR="008E2A03" w:rsidRDefault="008E2A03" w:rsidP="008524AA">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21366B94" w14:textId="547BD097" w:rsidR="009A6E12" w:rsidRDefault="009A6E12" w:rsidP="008524AA">
      <w:pPr>
        <w:rPr>
          <w:rFonts w:eastAsia="SimSun"/>
          <w:lang w:val="en-US" w:eastAsia="zh-CN"/>
        </w:rPr>
      </w:pPr>
      <w:r>
        <w:rPr>
          <w:rFonts w:eastAsia="SimSun"/>
          <w:lang w:val="en-US" w:eastAsia="zh-CN"/>
        </w:rPr>
        <w:t>For the RX most of the uncertainties are based on the conducted measurement equipment uncertainty with an added uncertainty from the chamber type. As such they do not have separate MU budgets but use a calculation to calculate a OTA MU from the EIS MU for each chamber type and the conducted MU for the specific receiver requirement.</w:t>
      </w:r>
    </w:p>
    <w:p w14:paraId="2CFE06E0" w14:textId="1A47DDB1" w:rsidR="009A6E12" w:rsidRDefault="009A6E12" w:rsidP="008524AA">
      <w:pPr>
        <w:rPr>
          <w:rFonts w:eastAsia="SimSun"/>
          <w:lang w:val="en-US" w:eastAsia="zh-CN"/>
        </w:rPr>
      </w:pPr>
      <w:r>
        <w:rPr>
          <w:rFonts w:eastAsia="SimSun"/>
          <w:lang w:val="en-US" w:eastAsia="zh-CN"/>
        </w:rPr>
        <w:t>As such the receiver MU spreadsheet contains only the EIS calculation. This has been stable for some time so required no updates, however the spreadsheet follows the same format as the TX spreadsheets.</w:t>
      </w:r>
    </w:p>
    <w:p w14:paraId="7E6F70CE" w14:textId="40FF62D4" w:rsidR="00B123CA" w:rsidRDefault="00B123CA" w:rsidP="008524AA">
      <w:pPr>
        <w:rPr>
          <w:lang w:eastAsia="sv-SE"/>
        </w:rPr>
      </w:pPr>
      <w:r>
        <w:rPr>
          <w:lang w:eastAsia="sv-SE"/>
        </w:rPr>
        <w:t>The spreadsheet is arranged as follows:</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207F2B72" w14:textId="3F8BF453" w:rsidR="00B123CA" w:rsidRDefault="00B123CA" w:rsidP="008524AA">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9905" w:type="dxa"/>
        <w:tblInd w:w="-10" w:type="dxa"/>
        <w:tblLayout w:type="fixed"/>
        <w:tblCellMar>
          <w:left w:w="28" w:type="dxa"/>
          <w:right w:w="28" w:type="dxa"/>
        </w:tblCellMar>
        <w:tblLook w:val="04A0" w:firstRow="1" w:lastRow="0" w:firstColumn="1" w:lastColumn="0" w:noHBand="0" w:noVBand="1"/>
      </w:tblPr>
      <w:tblGrid>
        <w:gridCol w:w="507"/>
        <w:gridCol w:w="376"/>
        <w:gridCol w:w="393"/>
        <w:gridCol w:w="425"/>
        <w:gridCol w:w="426"/>
        <w:gridCol w:w="425"/>
        <w:gridCol w:w="425"/>
        <w:gridCol w:w="425"/>
        <w:gridCol w:w="426"/>
        <w:gridCol w:w="425"/>
        <w:gridCol w:w="425"/>
        <w:gridCol w:w="376"/>
        <w:gridCol w:w="475"/>
        <w:gridCol w:w="425"/>
        <w:gridCol w:w="425"/>
        <w:gridCol w:w="425"/>
        <w:gridCol w:w="426"/>
        <w:gridCol w:w="425"/>
        <w:gridCol w:w="390"/>
        <w:gridCol w:w="460"/>
        <w:gridCol w:w="700"/>
        <w:gridCol w:w="700"/>
      </w:tblGrid>
      <w:tr w:rsidR="000D0894" w:rsidRPr="009A6E12" w14:paraId="3C7A19B5" w14:textId="77777777" w:rsidTr="000D0894">
        <w:trPr>
          <w:trHeight w:val="285"/>
        </w:trPr>
        <w:tc>
          <w:tcPr>
            <w:tcW w:w="507" w:type="dxa"/>
            <w:vMerge w:val="restart"/>
            <w:tcBorders>
              <w:top w:val="single" w:sz="8" w:space="0" w:color="auto"/>
              <w:left w:val="single" w:sz="8" w:space="0" w:color="auto"/>
              <w:bottom w:val="nil"/>
              <w:right w:val="nil"/>
            </w:tcBorders>
            <w:shd w:val="clear" w:color="auto" w:fill="auto"/>
            <w:noWrap/>
            <w:vAlign w:val="bottom"/>
            <w:hideMark/>
          </w:tcPr>
          <w:p w14:paraId="1815E5B1"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 xml:space="preserve">　</w:t>
            </w:r>
          </w:p>
        </w:tc>
        <w:tc>
          <w:tcPr>
            <w:tcW w:w="7538" w:type="dxa"/>
            <w:gridSpan w:val="18"/>
            <w:tcBorders>
              <w:top w:val="single" w:sz="8" w:space="0" w:color="auto"/>
              <w:left w:val="single" w:sz="4" w:space="0" w:color="auto"/>
              <w:bottom w:val="nil"/>
              <w:right w:val="single" w:sz="8" w:space="0" w:color="000000"/>
            </w:tcBorders>
            <w:shd w:val="clear" w:color="auto" w:fill="auto"/>
            <w:vAlign w:val="center"/>
            <w:hideMark/>
          </w:tcPr>
          <w:p w14:paraId="1B197A24"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Expanded uncertainty [dB]</w:t>
            </w:r>
          </w:p>
        </w:tc>
        <w:tc>
          <w:tcPr>
            <w:tcW w:w="1860" w:type="dxa"/>
            <w:gridSpan w:val="3"/>
            <w:vMerge w:val="restart"/>
            <w:tcBorders>
              <w:top w:val="single" w:sz="4" w:space="0" w:color="auto"/>
              <w:left w:val="nil"/>
              <w:bottom w:val="single" w:sz="4" w:space="0" w:color="auto"/>
              <w:right w:val="single" w:sz="4" w:space="0" w:color="auto"/>
            </w:tcBorders>
            <w:shd w:val="clear" w:color="auto" w:fill="auto"/>
            <w:vAlign w:val="center"/>
            <w:hideMark/>
          </w:tcPr>
          <w:p w14:paraId="3B6F6B74" w14:textId="77777777" w:rsidR="009A6E12" w:rsidRPr="009A6E12" w:rsidRDefault="009A6E12" w:rsidP="009A6E12">
            <w:pPr>
              <w:spacing w:after="0"/>
              <w:jc w:val="center"/>
              <w:rPr>
                <w:rFonts w:ascii="Arial" w:eastAsia="SimSun" w:hAnsi="Arial" w:cs="Arial"/>
                <w:color w:val="A6A6A6"/>
                <w:sz w:val="16"/>
                <w:szCs w:val="16"/>
                <w:lang w:val="en-US" w:eastAsia="zh-CN"/>
              </w:rPr>
            </w:pPr>
            <w:r w:rsidRPr="009A6E12">
              <w:rPr>
                <w:rFonts w:ascii="Arial" w:eastAsia="SimSun" w:hAnsi="Arial" w:cs="Arial"/>
                <w:color w:val="A6A6A6"/>
                <w:sz w:val="16"/>
                <w:szCs w:val="16"/>
                <w:lang w:val="en-US" w:eastAsia="zh-CN"/>
              </w:rPr>
              <w:t>A method exceeds agreed value</w:t>
            </w:r>
          </w:p>
        </w:tc>
      </w:tr>
      <w:tr w:rsidR="000D0894" w:rsidRPr="009A6E12" w14:paraId="1C32F528" w14:textId="77777777" w:rsidTr="000D0894">
        <w:trPr>
          <w:trHeight w:val="285"/>
        </w:trPr>
        <w:tc>
          <w:tcPr>
            <w:tcW w:w="507" w:type="dxa"/>
            <w:vMerge/>
            <w:tcBorders>
              <w:top w:val="single" w:sz="8" w:space="0" w:color="auto"/>
              <w:left w:val="single" w:sz="8" w:space="0" w:color="auto"/>
              <w:bottom w:val="nil"/>
              <w:right w:val="nil"/>
            </w:tcBorders>
            <w:vAlign w:val="center"/>
            <w:hideMark/>
          </w:tcPr>
          <w:p w14:paraId="3339030E" w14:textId="77777777" w:rsidR="009A6E12" w:rsidRPr="009A6E12" w:rsidRDefault="009A6E12" w:rsidP="009A6E12">
            <w:pPr>
              <w:spacing w:after="0"/>
              <w:rPr>
                <w:rFonts w:ascii="Arial" w:eastAsia="SimSun" w:hAnsi="Arial" w:cs="Arial"/>
                <w:color w:val="000000"/>
                <w:sz w:val="16"/>
                <w:szCs w:val="18"/>
                <w:lang w:val="en-US" w:eastAsia="zh-CN"/>
              </w:rPr>
            </w:pPr>
          </w:p>
        </w:tc>
        <w:tc>
          <w:tcPr>
            <w:tcW w:w="1194"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D3702CF"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IAC</w:t>
            </w:r>
          </w:p>
        </w:tc>
        <w:tc>
          <w:tcPr>
            <w:tcW w:w="127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73870E"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CATR</w:t>
            </w:r>
          </w:p>
        </w:tc>
        <w:tc>
          <w:tcPr>
            <w:tcW w:w="127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5110559"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NF</w:t>
            </w:r>
          </w:p>
        </w:tc>
        <w:tc>
          <w:tcPr>
            <w:tcW w:w="127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906D1F7"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1D</w:t>
            </w:r>
          </w:p>
        </w:tc>
        <w:tc>
          <w:tcPr>
            <w:tcW w:w="1275"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5B1D822"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PWS</w:t>
            </w:r>
          </w:p>
        </w:tc>
        <w:tc>
          <w:tcPr>
            <w:tcW w:w="124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BD5D4E" w14:textId="77777777" w:rsidR="009A6E12" w:rsidRPr="009A6E12" w:rsidRDefault="009A6E12" w:rsidP="009A6E12">
            <w:pPr>
              <w:spacing w:after="0"/>
              <w:jc w:val="center"/>
              <w:rPr>
                <w:rFonts w:ascii="Arial" w:eastAsia="SimSun" w:hAnsi="Arial" w:cs="Arial"/>
                <w:b/>
                <w:bCs/>
                <w:color w:val="000000"/>
                <w:sz w:val="16"/>
                <w:szCs w:val="18"/>
                <w:lang w:val="en-US" w:eastAsia="zh-CN"/>
              </w:rPr>
            </w:pPr>
            <w:r w:rsidRPr="009A6E12">
              <w:rPr>
                <w:rFonts w:ascii="Arial" w:eastAsia="SimSun" w:hAnsi="Arial" w:cs="Arial"/>
                <w:b/>
                <w:bCs/>
                <w:color w:val="000000"/>
                <w:sz w:val="16"/>
                <w:szCs w:val="18"/>
                <w:lang w:val="en-US" w:eastAsia="zh-CN"/>
              </w:rPr>
              <w:t>Agreed value</w:t>
            </w:r>
          </w:p>
        </w:tc>
        <w:tc>
          <w:tcPr>
            <w:tcW w:w="1860" w:type="dxa"/>
            <w:gridSpan w:val="3"/>
            <w:vMerge/>
            <w:tcBorders>
              <w:top w:val="single" w:sz="4" w:space="0" w:color="auto"/>
              <w:left w:val="nil"/>
              <w:bottom w:val="single" w:sz="4" w:space="0" w:color="auto"/>
              <w:right w:val="single" w:sz="4" w:space="0" w:color="auto"/>
            </w:tcBorders>
            <w:vAlign w:val="center"/>
            <w:hideMark/>
          </w:tcPr>
          <w:p w14:paraId="25B141B8" w14:textId="77777777" w:rsidR="009A6E12" w:rsidRPr="009A6E12" w:rsidRDefault="009A6E12" w:rsidP="009A6E12">
            <w:pPr>
              <w:spacing w:after="0"/>
              <w:rPr>
                <w:rFonts w:ascii="Arial" w:eastAsia="SimSun" w:hAnsi="Arial" w:cs="Arial"/>
                <w:color w:val="A6A6A6"/>
                <w:sz w:val="16"/>
                <w:szCs w:val="16"/>
                <w:lang w:val="en-US" w:eastAsia="zh-CN"/>
              </w:rPr>
            </w:pPr>
          </w:p>
        </w:tc>
      </w:tr>
      <w:tr w:rsidR="000D0894" w:rsidRPr="009A6E12" w14:paraId="6DBE9EA2" w14:textId="77777777" w:rsidTr="000D0894">
        <w:trPr>
          <w:trHeight w:val="720"/>
        </w:trPr>
        <w:tc>
          <w:tcPr>
            <w:tcW w:w="507" w:type="dxa"/>
            <w:vMerge/>
            <w:tcBorders>
              <w:top w:val="single" w:sz="8" w:space="0" w:color="auto"/>
              <w:left w:val="single" w:sz="8" w:space="0" w:color="auto"/>
              <w:bottom w:val="nil"/>
              <w:right w:val="nil"/>
            </w:tcBorders>
            <w:vAlign w:val="center"/>
            <w:hideMark/>
          </w:tcPr>
          <w:p w14:paraId="69F3B3AE" w14:textId="77777777" w:rsidR="009A6E12" w:rsidRPr="009A6E12" w:rsidRDefault="009A6E12" w:rsidP="009A6E12">
            <w:pPr>
              <w:spacing w:after="0"/>
              <w:rPr>
                <w:rFonts w:ascii="Arial" w:eastAsia="SimSun" w:hAnsi="Arial" w:cs="Arial"/>
                <w:color w:val="000000"/>
                <w:sz w:val="16"/>
                <w:szCs w:val="18"/>
                <w:lang w:val="en-US" w:eastAsia="zh-CN"/>
              </w:rPr>
            </w:pPr>
          </w:p>
        </w:tc>
        <w:tc>
          <w:tcPr>
            <w:tcW w:w="376" w:type="dxa"/>
            <w:tcBorders>
              <w:top w:val="nil"/>
              <w:left w:val="single" w:sz="8" w:space="0" w:color="auto"/>
              <w:bottom w:val="nil"/>
              <w:right w:val="single" w:sz="4" w:space="0" w:color="auto"/>
            </w:tcBorders>
            <w:shd w:val="clear" w:color="auto" w:fill="auto"/>
            <w:vAlign w:val="center"/>
            <w:hideMark/>
          </w:tcPr>
          <w:p w14:paraId="4541043C"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393" w:type="dxa"/>
            <w:tcBorders>
              <w:top w:val="nil"/>
              <w:left w:val="nil"/>
              <w:bottom w:val="nil"/>
              <w:right w:val="single" w:sz="4" w:space="0" w:color="auto"/>
            </w:tcBorders>
            <w:shd w:val="clear" w:color="auto" w:fill="auto"/>
            <w:vAlign w:val="center"/>
            <w:hideMark/>
          </w:tcPr>
          <w:p w14:paraId="6A4C4C75"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25" w:type="dxa"/>
            <w:tcBorders>
              <w:top w:val="nil"/>
              <w:left w:val="nil"/>
              <w:bottom w:val="nil"/>
              <w:right w:val="single" w:sz="8" w:space="0" w:color="auto"/>
            </w:tcBorders>
            <w:shd w:val="clear" w:color="auto" w:fill="auto"/>
            <w:vAlign w:val="center"/>
            <w:hideMark/>
          </w:tcPr>
          <w:p w14:paraId="0C1E1C78"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6" w:type="dxa"/>
            <w:tcBorders>
              <w:top w:val="nil"/>
              <w:left w:val="nil"/>
              <w:bottom w:val="nil"/>
              <w:right w:val="single" w:sz="4" w:space="0" w:color="auto"/>
            </w:tcBorders>
            <w:shd w:val="clear" w:color="auto" w:fill="auto"/>
            <w:vAlign w:val="center"/>
            <w:hideMark/>
          </w:tcPr>
          <w:p w14:paraId="7A36D3A6"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425" w:type="dxa"/>
            <w:tcBorders>
              <w:top w:val="nil"/>
              <w:left w:val="nil"/>
              <w:bottom w:val="nil"/>
              <w:right w:val="single" w:sz="4" w:space="0" w:color="auto"/>
            </w:tcBorders>
            <w:shd w:val="clear" w:color="auto" w:fill="auto"/>
            <w:vAlign w:val="center"/>
            <w:hideMark/>
          </w:tcPr>
          <w:p w14:paraId="24628004"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25" w:type="dxa"/>
            <w:tcBorders>
              <w:top w:val="nil"/>
              <w:left w:val="nil"/>
              <w:bottom w:val="nil"/>
              <w:right w:val="single" w:sz="8" w:space="0" w:color="auto"/>
            </w:tcBorders>
            <w:shd w:val="clear" w:color="auto" w:fill="auto"/>
            <w:vAlign w:val="center"/>
            <w:hideMark/>
          </w:tcPr>
          <w:p w14:paraId="71D5E4E7"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5" w:type="dxa"/>
            <w:tcBorders>
              <w:top w:val="nil"/>
              <w:left w:val="nil"/>
              <w:bottom w:val="nil"/>
              <w:right w:val="single" w:sz="4" w:space="0" w:color="auto"/>
            </w:tcBorders>
            <w:shd w:val="clear" w:color="auto" w:fill="auto"/>
            <w:vAlign w:val="center"/>
            <w:hideMark/>
          </w:tcPr>
          <w:p w14:paraId="35BB6EC0"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426" w:type="dxa"/>
            <w:tcBorders>
              <w:top w:val="nil"/>
              <w:left w:val="nil"/>
              <w:bottom w:val="nil"/>
              <w:right w:val="single" w:sz="4" w:space="0" w:color="auto"/>
            </w:tcBorders>
            <w:shd w:val="clear" w:color="auto" w:fill="auto"/>
            <w:vAlign w:val="center"/>
            <w:hideMark/>
          </w:tcPr>
          <w:p w14:paraId="729486E6"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25" w:type="dxa"/>
            <w:tcBorders>
              <w:top w:val="nil"/>
              <w:left w:val="nil"/>
              <w:bottom w:val="nil"/>
              <w:right w:val="single" w:sz="8" w:space="0" w:color="auto"/>
            </w:tcBorders>
            <w:shd w:val="clear" w:color="auto" w:fill="auto"/>
            <w:vAlign w:val="center"/>
            <w:hideMark/>
          </w:tcPr>
          <w:p w14:paraId="47082CE0"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5" w:type="dxa"/>
            <w:tcBorders>
              <w:top w:val="nil"/>
              <w:left w:val="nil"/>
              <w:bottom w:val="nil"/>
              <w:right w:val="single" w:sz="4" w:space="0" w:color="auto"/>
            </w:tcBorders>
            <w:shd w:val="clear" w:color="auto" w:fill="auto"/>
            <w:vAlign w:val="center"/>
            <w:hideMark/>
          </w:tcPr>
          <w:p w14:paraId="1FAE6904"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376" w:type="dxa"/>
            <w:tcBorders>
              <w:top w:val="nil"/>
              <w:left w:val="nil"/>
              <w:bottom w:val="nil"/>
              <w:right w:val="single" w:sz="4" w:space="0" w:color="auto"/>
            </w:tcBorders>
            <w:shd w:val="clear" w:color="auto" w:fill="auto"/>
            <w:vAlign w:val="center"/>
            <w:hideMark/>
          </w:tcPr>
          <w:p w14:paraId="00FF778D"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75" w:type="dxa"/>
            <w:tcBorders>
              <w:top w:val="nil"/>
              <w:left w:val="nil"/>
              <w:bottom w:val="nil"/>
              <w:right w:val="single" w:sz="8" w:space="0" w:color="auto"/>
            </w:tcBorders>
            <w:shd w:val="clear" w:color="auto" w:fill="auto"/>
            <w:vAlign w:val="center"/>
            <w:hideMark/>
          </w:tcPr>
          <w:p w14:paraId="639A1F6E"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5" w:type="dxa"/>
            <w:tcBorders>
              <w:top w:val="nil"/>
              <w:left w:val="nil"/>
              <w:bottom w:val="nil"/>
              <w:right w:val="single" w:sz="4" w:space="0" w:color="auto"/>
            </w:tcBorders>
            <w:shd w:val="clear" w:color="auto" w:fill="auto"/>
            <w:vAlign w:val="center"/>
            <w:hideMark/>
          </w:tcPr>
          <w:p w14:paraId="2AB4BC8B"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425" w:type="dxa"/>
            <w:tcBorders>
              <w:top w:val="nil"/>
              <w:left w:val="nil"/>
              <w:bottom w:val="nil"/>
              <w:right w:val="single" w:sz="4" w:space="0" w:color="auto"/>
            </w:tcBorders>
            <w:shd w:val="clear" w:color="auto" w:fill="auto"/>
            <w:vAlign w:val="center"/>
            <w:hideMark/>
          </w:tcPr>
          <w:p w14:paraId="72B1EFEB"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25" w:type="dxa"/>
            <w:tcBorders>
              <w:top w:val="nil"/>
              <w:left w:val="nil"/>
              <w:bottom w:val="nil"/>
              <w:right w:val="single" w:sz="8" w:space="0" w:color="auto"/>
            </w:tcBorders>
            <w:shd w:val="clear" w:color="auto" w:fill="auto"/>
            <w:vAlign w:val="center"/>
            <w:hideMark/>
          </w:tcPr>
          <w:p w14:paraId="2F4DF8E4"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6" w:type="dxa"/>
            <w:tcBorders>
              <w:top w:val="nil"/>
              <w:left w:val="nil"/>
              <w:bottom w:val="nil"/>
              <w:right w:val="single" w:sz="4" w:space="0" w:color="auto"/>
            </w:tcBorders>
            <w:shd w:val="clear" w:color="auto" w:fill="auto"/>
            <w:vAlign w:val="center"/>
            <w:hideMark/>
          </w:tcPr>
          <w:p w14:paraId="5D5219AB" w14:textId="77777777" w:rsidR="009A6E12" w:rsidRPr="009A6E12" w:rsidRDefault="009A6E12" w:rsidP="009A6E12">
            <w:pPr>
              <w:spacing w:after="0"/>
              <w:jc w:val="center"/>
              <w:rPr>
                <w:rFonts w:ascii="Arial" w:eastAsia="SimSun" w:hAnsi="Arial" w:cs="Arial"/>
                <w:b/>
                <w:bCs/>
                <w:color w:val="000000"/>
                <w:sz w:val="16"/>
                <w:szCs w:val="18"/>
                <w:lang w:val="en-US" w:eastAsia="zh-CN"/>
              </w:rPr>
            </w:pPr>
            <w:r w:rsidRPr="009A6E12">
              <w:rPr>
                <w:rFonts w:ascii="Arial" w:eastAsia="SimSun" w:hAnsi="Arial" w:cs="Arial"/>
                <w:b/>
                <w:bCs/>
                <w:color w:val="000000"/>
                <w:sz w:val="16"/>
                <w:szCs w:val="18"/>
                <w:lang w:val="en-US" w:eastAsia="zh-CN"/>
              </w:rPr>
              <w:t>f≤3 GHz</w:t>
            </w:r>
          </w:p>
        </w:tc>
        <w:tc>
          <w:tcPr>
            <w:tcW w:w="425" w:type="dxa"/>
            <w:tcBorders>
              <w:top w:val="nil"/>
              <w:left w:val="nil"/>
              <w:bottom w:val="nil"/>
              <w:right w:val="single" w:sz="4" w:space="0" w:color="auto"/>
            </w:tcBorders>
            <w:shd w:val="clear" w:color="auto" w:fill="auto"/>
            <w:vAlign w:val="center"/>
            <w:hideMark/>
          </w:tcPr>
          <w:p w14:paraId="31AFA2F8" w14:textId="77777777" w:rsidR="009A6E12" w:rsidRPr="009A6E12" w:rsidRDefault="009A6E12" w:rsidP="009A6E12">
            <w:pPr>
              <w:spacing w:after="0"/>
              <w:jc w:val="center"/>
              <w:rPr>
                <w:rFonts w:ascii="Arial" w:eastAsia="SimSun" w:hAnsi="Arial" w:cs="Arial"/>
                <w:b/>
                <w:bCs/>
                <w:color w:val="000000"/>
                <w:sz w:val="16"/>
                <w:szCs w:val="18"/>
                <w:lang w:val="en-US" w:eastAsia="zh-CN"/>
              </w:rPr>
            </w:pPr>
            <w:r w:rsidRPr="009A6E12">
              <w:rPr>
                <w:rFonts w:ascii="Arial" w:eastAsia="SimSun" w:hAnsi="Arial" w:cs="Arial"/>
                <w:b/>
                <w:bCs/>
                <w:color w:val="000000"/>
                <w:sz w:val="16"/>
                <w:szCs w:val="18"/>
                <w:lang w:val="en-US" w:eastAsia="zh-CN"/>
              </w:rPr>
              <w:t>3&lt;f≤4.2 GHz</w:t>
            </w:r>
          </w:p>
        </w:tc>
        <w:tc>
          <w:tcPr>
            <w:tcW w:w="390" w:type="dxa"/>
            <w:tcBorders>
              <w:top w:val="nil"/>
              <w:left w:val="nil"/>
              <w:bottom w:val="nil"/>
              <w:right w:val="single" w:sz="8" w:space="0" w:color="auto"/>
            </w:tcBorders>
            <w:shd w:val="clear" w:color="auto" w:fill="auto"/>
            <w:vAlign w:val="center"/>
            <w:hideMark/>
          </w:tcPr>
          <w:p w14:paraId="3A0BC282" w14:textId="77777777" w:rsidR="009A6E12" w:rsidRPr="009A6E12" w:rsidRDefault="009A6E12" w:rsidP="009A6E12">
            <w:pPr>
              <w:spacing w:after="0"/>
              <w:jc w:val="center"/>
              <w:rPr>
                <w:rFonts w:ascii="Arial" w:eastAsia="SimSun" w:hAnsi="Arial" w:cs="Arial"/>
                <w:b/>
                <w:bCs/>
                <w:color w:val="000000"/>
                <w:sz w:val="16"/>
                <w:szCs w:val="18"/>
                <w:lang w:val="en-US" w:eastAsia="zh-CN"/>
              </w:rPr>
            </w:pPr>
            <w:r w:rsidRPr="009A6E12">
              <w:rPr>
                <w:rFonts w:ascii="Arial" w:eastAsia="SimSun" w:hAnsi="Arial" w:cs="Arial"/>
                <w:b/>
                <w:bCs/>
                <w:color w:val="000000"/>
                <w:sz w:val="16"/>
                <w:szCs w:val="18"/>
                <w:lang w:val="en-US" w:eastAsia="zh-CN"/>
              </w:rPr>
              <w:t>4.2&lt;f≤6 GHz</w:t>
            </w:r>
          </w:p>
        </w:tc>
        <w:tc>
          <w:tcPr>
            <w:tcW w:w="460" w:type="dxa"/>
            <w:tcBorders>
              <w:top w:val="nil"/>
              <w:left w:val="nil"/>
              <w:bottom w:val="nil"/>
              <w:right w:val="single" w:sz="4" w:space="0" w:color="auto"/>
            </w:tcBorders>
            <w:shd w:val="clear" w:color="auto" w:fill="auto"/>
            <w:vAlign w:val="center"/>
            <w:hideMark/>
          </w:tcPr>
          <w:p w14:paraId="7031DAD4" w14:textId="77777777" w:rsidR="009A6E12" w:rsidRPr="009A6E12" w:rsidRDefault="009A6E12" w:rsidP="009A6E12">
            <w:pPr>
              <w:spacing w:after="0"/>
              <w:jc w:val="center"/>
              <w:rPr>
                <w:rFonts w:ascii="Arial" w:eastAsia="SimSun" w:hAnsi="Arial" w:cs="Arial"/>
                <w:color w:val="A6A6A6"/>
                <w:sz w:val="12"/>
                <w:szCs w:val="12"/>
                <w:lang w:val="en-US" w:eastAsia="zh-CN"/>
              </w:rPr>
            </w:pPr>
            <w:r w:rsidRPr="009A6E12">
              <w:rPr>
                <w:rFonts w:ascii="Arial" w:eastAsia="SimSun" w:hAnsi="Arial" w:cs="Arial"/>
                <w:color w:val="A6A6A6"/>
                <w:sz w:val="12"/>
                <w:szCs w:val="12"/>
                <w:lang w:val="en-US" w:eastAsia="zh-CN"/>
              </w:rPr>
              <w:t>f&lt;3 GHz</w:t>
            </w:r>
          </w:p>
        </w:tc>
        <w:tc>
          <w:tcPr>
            <w:tcW w:w="700" w:type="dxa"/>
            <w:tcBorders>
              <w:top w:val="nil"/>
              <w:left w:val="nil"/>
              <w:bottom w:val="nil"/>
              <w:right w:val="single" w:sz="4" w:space="0" w:color="auto"/>
            </w:tcBorders>
            <w:shd w:val="clear" w:color="auto" w:fill="auto"/>
            <w:vAlign w:val="center"/>
            <w:hideMark/>
          </w:tcPr>
          <w:p w14:paraId="43A4DC8B" w14:textId="77777777" w:rsidR="009A6E12" w:rsidRPr="009A6E12" w:rsidRDefault="009A6E12" w:rsidP="009A6E12">
            <w:pPr>
              <w:spacing w:after="0"/>
              <w:jc w:val="center"/>
              <w:rPr>
                <w:rFonts w:ascii="Arial" w:eastAsia="SimSun" w:hAnsi="Arial" w:cs="Arial"/>
                <w:color w:val="A6A6A6"/>
                <w:sz w:val="12"/>
                <w:szCs w:val="12"/>
                <w:lang w:val="en-US" w:eastAsia="zh-CN"/>
              </w:rPr>
            </w:pPr>
            <w:r w:rsidRPr="009A6E12">
              <w:rPr>
                <w:rFonts w:ascii="Arial" w:eastAsia="SimSun" w:hAnsi="Arial" w:cs="Arial"/>
                <w:color w:val="A6A6A6"/>
                <w:sz w:val="12"/>
                <w:szCs w:val="12"/>
                <w:lang w:val="en-US" w:eastAsia="zh-CN"/>
              </w:rPr>
              <w:t>3&lt;f&lt;4.2 GHz</w:t>
            </w:r>
          </w:p>
        </w:tc>
        <w:tc>
          <w:tcPr>
            <w:tcW w:w="700" w:type="dxa"/>
            <w:tcBorders>
              <w:top w:val="nil"/>
              <w:left w:val="nil"/>
              <w:bottom w:val="nil"/>
              <w:right w:val="single" w:sz="4" w:space="0" w:color="auto"/>
            </w:tcBorders>
            <w:shd w:val="clear" w:color="auto" w:fill="auto"/>
            <w:vAlign w:val="center"/>
            <w:hideMark/>
          </w:tcPr>
          <w:p w14:paraId="26AD9F22" w14:textId="77777777" w:rsidR="009A6E12" w:rsidRPr="009A6E12" w:rsidRDefault="009A6E12" w:rsidP="009A6E12">
            <w:pPr>
              <w:spacing w:after="0"/>
              <w:jc w:val="center"/>
              <w:rPr>
                <w:rFonts w:ascii="Arial" w:eastAsia="SimSun" w:hAnsi="Arial" w:cs="Arial"/>
                <w:color w:val="A6A6A6"/>
                <w:sz w:val="12"/>
                <w:szCs w:val="12"/>
                <w:lang w:val="en-US" w:eastAsia="zh-CN"/>
              </w:rPr>
            </w:pPr>
            <w:r w:rsidRPr="009A6E12">
              <w:rPr>
                <w:rFonts w:ascii="Arial" w:eastAsia="SimSun" w:hAnsi="Arial" w:cs="Arial"/>
                <w:color w:val="A6A6A6"/>
                <w:sz w:val="12"/>
                <w:szCs w:val="12"/>
                <w:lang w:val="en-US" w:eastAsia="zh-CN"/>
              </w:rPr>
              <w:t>4.2&lt;f&lt;6 GHz</w:t>
            </w:r>
          </w:p>
        </w:tc>
      </w:tr>
      <w:tr w:rsidR="000D0894" w:rsidRPr="009A6E12" w14:paraId="089DAA33" w14:textId="77777777" w:rsidTr="000D0894">
        <w:trPr>
          <w:trHeight w:val="300"/>
        </w:trPr>
        <w:tc>
          <w:tcPr>
            <w:tcW w:w="507" w:type="dxa"/>
            <w:tcBorders>
              <w:top w:val="single" w:sz="4" w:space="0" w:color="auto"/>
              <w:left w:val="single" w:sz="8" w:space="0" w:color="auto"/>
              <w:bottom w:val="single" w:sz="8" w:space="0" w:color="auto"/>
              <w:right w:val="nil"/>
            </w:tcBorders>
            <w:shd w:val="clear" w:color="auto" w:fill="auto"/>
            <w:noWrap/>
            <w:vAlign w:val="bottom"/>
            <w:hideMark/>
          </w:tcPr>
          <w:p w14:paraId="44D8B166" w14:textId="30DEE272" w:rsidR="009A6E12" w:rsidRPr="009A6E12" w:rsidRDefault="009A6E12" w:rsidP="000D0894">
            <w:pPr>
              <w:spacing w:after="0"/>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EI</w:t>
            </w:r>
            <w:r w:rsidR="000D0894" w:rsidRPr="000D0894">
              <w:rPr>
                <w:rFonts w:ascii="Arial" w:eastAsia="SimSun" w:hAnsi="Arial" w:cs="Arial"/>
                <w:color w:val="000000"/>
                <w:sz w:val="16"/>
                <w:szCs w:val="18"/>
                <w:lang w:val="en-US" w:eastAsia="zh-CN"/>
              </w:rPr>
              <w:t>S</w:t>
            </w:r>
          </w:p>
        </w:tc>
        <w:tc>
          <w:tcPr>
            <w:tcW w:w="37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481A7C55"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1.22</w:t>
            </w:r>
          </w:p>
        </w:tc>
        <w:tc>
          <w:tcPr>
            <w:tcW w:w="393" w:type="dxa"/>
            <w:tcBorders>
              <w:top w:val="single" w:sz="4" w:space="0" w:color="auto"/>
              <w:left w:val="nil"/>
              <w:bottom w:val="single" w:sz="8" w:space="0" w:color="auto"/>
              <w:right w:val="single" w:sz="4" w:space="0" w:color="auto"/>
            </w:tcBorders>
            <w:shd w:val="clear" w:color="auto" w:fill="auto"/>
            <w:noWrap/>
            <w:vAlign w:val="bottom"/>
            <w:hideMark/>
          </w:tcPr>
          <w:p w14:paraId="3B20A065"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1.25</w:t>
            </w: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6DB62286"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1.25</w:t>
            </w:r>
          </w:p>
        </w:tc>
        <w:tc>
          <w:tcPr>
            <w:tcW w:w="426" w:type="dxa"/>
            <w:tcBorders>
              <w:top w:val="single" w:sz="4" w:space="0" w:color="auto"/>
              <w:left w:val="nil"/>
              <w:bottom w:val="single" w:sz="8" w:space="0" w:color="auto"/>
              <w:right w:val="single" w:sz="4" w:space="0" w:color="auto"/>
            </w:tcBorders>
            <w:shd w:val="clear" w:color="auto" w:fill="auto"/>
            <w:noWrap/>
            <w:vAlign w:val="bottom"/>
            <w:hideMark/>
          </w:tcPr>
          <w:p w14:paraId="7F5754BA"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1.33</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545A730F"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1.40</w:t>
            </w: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2CFCDA4C"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1.40</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7B4F52E6"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1.24</w:t>
            </w:r>
          </w:p>
        </w:tc>
        <w:tc>
          <w:tcPr>
            <w:tcW w:w="426" w:type="dxa"/>
            <w:tcBorders>
              <w:top w:val="single" w:sz="4" w:space="0" w:color="auto"/>
              <w:left w:val="nil"/>
              <w:bottom w:val="single" w:sz="8" w:space="0" w:color="auto"/>
              <w:right w:val="single" w:sz="4" w:space="0" w:color="auto"/>
            </w:tcBorders>
            <w:shd w:val="clear" w:color="auto" w:fill="auto"/>
            <w:noWrap/>
            <w:vAlign w:val="bottom"/>
            <w:hideMark/>
          </w:tcPr>
          <w:p w14:paraId="2D2C31B9"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1.24</w:t>
            </w: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137C5CE7"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1.24</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2504C377"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1.29</w:t>
            </w:r>
          </w:p>
        </w:tc>
        <w:tc>
          <w:tcPr>
            <w:tcW w:w="376" w:type="dxa"/>
            <w:tcBorders>
              <w:top w:val="single" w:sz="4" w:space="0" w:color="auto"/>
              <w:left w:val="nil"/>
              <w:bottom w:val="single" w:sz="8" w:space="0" w:color="auto"/>
              <w:right w:val="single" w:sz="4" w:space="0" w:color="auto"/>
            </w:tcBorders>
            <w:shd w:val="clear" w:color="auto" w:fill="auto"/>
            <w:noWrap/>
            <w:vAlign w:val="bottom"/>
            <w:hideMark/>
          </w:tcPr>
          <w:p w14:paraId="42CB72E3"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1.43</w:t>
            </w:r>
          </w:p>
        </w:tc>
        <w:tc>
          <w:tcPr>
            <w:tcW w:w="475" w:type="dxa"/>
            <w:tcBorders>
              <w:top w:val="single" w:sz="4" w:space="0" w:color="auto"/>
              <w:left w:val="nil"/>
              <w:bottom w:val="single" w:sz="8" w:space="0" w:color="auto"/>
              <w:right w:val="single" w:sz="8" w:space="0" w:color="auto"/>
            </w:tcBorders>
            <w:shd w:val="clear" w:color="auto" w:fill="auto"/>
            <w:noWrap/>
            <w:vAlign w:val="bottom"/>
            <w:hideMark/>
          </w:tcPr>
          <w:p w14:paraId="12035352"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1.43</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24A03700"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1.30</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316AB60B"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1.40</w:t>
            </w: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65D6A2EE"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1.40</w:t>
            </w:r>
          </w:p>
        </w:tc>
        <w:tc>
          <w:tcPr>
            <w:tcW w:w="426" w:type="dxa"/>
            <w:tcBorders>
              <w:top w:val="single" w:sz="4" w:space="0" w:color="auto"/>
              <w:left w:val="nil"/>
              <w:bottom w:val="single" w:sz="8" w:space="0" w:color="auto"/>
              <w:right w:val="single" w:sz="4" w:space="0" w:color="auto"/>
            </w:tcBorders>
            <w:shd w:val="clear" w:color="auto" w:fill="auto"/>
            <w:noWrap/>
            <w:vAlign w:val="bottom"/>
            <w:hideMark/>
          </w:tcPr>
          <w:p w14:paraId="7635639E" w14:textId="77777777" w:rsidR="009A6E12" w:rsidRPr="009A6E12" w:rsidRDefault="009A6E12" w:rsidP="009A6E12">
            <w:pPr>
              <w:spacing w:after="0"/>
              <w:jc w:val="right"/>
              <w:rPr>
                <w:rFonts w:ascii="SimSun" w:eastAsia="SimSun" w:hAnsi="SimSun" w:cs="SimSun"/>
                <w:b/>
                <w:bCs/>
                <w:color w:val="000000"/>
                <w:sz w:val="16"/>
                <w:szCs w:val="22"/>
                <w:lang w:val="en-US" w:eastAsia="zh-CN"/>
              </w:rPr>
            </w:pPr>
            <w:r w:rsidRPr="009A6E12">
              <w:rPr>
                <w:rFonts w:ascii="SimSun" w:eastAsia="SimSun" w:hAnsi="SimSun" w:cs="SimSun" w:hint="eastAsia"/>
                <w:b/>
                <w:bCs/>
                <w:color w:val="000000"/>
                <w:sz w:val="16"/>
                <w:szCs w:val="22"/>
                <w:lang w:val="en-US" w:eastAsia="zh-CN"/>
              </w:rPr>
              <w:t>1.30</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793B9876" w14:textId="77777777" w:rsidR="009A6E12" w:rsidRPr="009A6E12" w:rsidRDefault="009A6E12" w:rsidP="009A6E12">
            <w:pPr>
              <w:spacing w:after="0"/>
              <w:jc w:val="right"/>
              <w:rPr>
                <w:rFonts w:ascii="SimSun" w:eastAsia="SimSun" w:hAnsi="SimSun" w:cs="SimSun"/>
                <w:b/>
                <w:bCs/>
                <w:color w:val="000000"/>
                <w:sz w:val="16"/>
                <w:szCs w:val="22"/>
                <w:lang w:val="en-US" w:eastAsia="zh-CN"/>
              </w:rPr>
            </w:pPr>
            <w:r w:rsidRPr="009A6E12">
              <w:rPr>
                <w:rFonts w:ascii="SimSun" w:eastAsia="SimSun" w:hAnsi="SimSun" w:cs="SimSun" w:hint="eastAsia"/>
                <w:b/>
                <w:bCs/>
                <w:color w:val="000000"/>
                <w:sz w:val="16"/>
                <w:szCs w:val="22"/>
                <w:lang w:val="en-US" w:eastAsia="zh-CN"/>
              </w:rPr>
              <w:t>1.40</w:t>
            </w:r>
          </w:p>
        </w:tc>
        <w:tc>
          <w:tcPr>
            <w:tcW w:w="390" w:type="dxa"/>
            <w:tcBorders>
              <w:top w:val="single" w:sz="4" w:space="0" w:color="auto"/>
              <w:left w:val="nil"/>
              <w:bottom w:val="single" w:sz="8" w:space="0" w:color="auto"/>
              <w:right w:val="single" w:sz="8" w:space="0" w:color="auto"/>
            </w:tcBorders>
            <w:shd w:val="clear" w:color="auto" w:fill="auto"/>
            <w:noWrap/>
            <w:vAlign w:val="bottom"/>
            <w:hideMark/>
          </w:tcPr>
          <w:p w14:paraId="7E54CEA4" w14:textId="77777777" w:rsidR="009A6E12" w:rsidRPr="009A6E12" w:rsidRDefault="009A6E12" w:rsidP="009A6E12">
            <w:pPr>
              <w:spacing w:after="0"/>
              <w:jc w:val="right"/>
              <w:rPr>
                <w:rFonts w:ascii="SimSun" w:eastAsia="SimSun" w:hAnsi="SimSun" w:cs="SimSun"/>
                <w:b/>
                <w:bCs/>
                <w:color w:val="000000"/>
                <w:sz w:val="16"/>
                <w:szCs w:val="22"/>
                <w:lang w:val="en-US" w:eastAsia="zh-CN"/>
              </w:rPr>
            </w:pPr>
            <w:r w:rsidRPr="009A6E12">
              <w:rPr>
                <w:rFonts w:ascii="SimSun" w:eastAsia="SimSun" w:hAnsi="SimSun" w:cs="SimSun" w:hint="eastAsia"/>
                <w:b/>
                <w:bCs/>
                <w:color w:val="000000"/>
                <w:sz w:val="16"/>
                <w:szCs w:val="22"/>
                <w:lang w:val="en-US" w:eastAsia="zh-CN"/>
              </w:rPr>
              <w:t>1.60</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14:paraId="16885973" w14:textId="77777777" w:rsidR="009A6E12" w:rsidRPr="009A6E12" w:rsidRDefault="009A6E12" w:rsidP="009A6E12">
            <w:pPr>
              <w:spacing w:after="0"/>
              <w:jc w:val="center"/>
              <w:rPr>
                <w:rFonts w:ascii="Arial" w:eastAsia="SimSun" w:hAnsi="Arial" w:cs="Arial"/>
                <w:color w:val="A6A6A6"/>
                <w:sz w:val="18"/>
                <w:szCs w:val="18"/>
                <w:lang w:val="en-US" w:eastAsia="zh-CN"/>
              </w:rPr>
            </w:pPr>
            <w:r w:rsidRPr="009A6E12">
              <w:rPr>
                <w:rFonts w:ascii="Arial" w:eastAsia="SimSun" w:hAnsi="Arial" w:cs="Arial"/>
                <w:color w:val="A6A6A6"/>
                <w:sz w:val="18"/>
                <w:szCs w:val="18"/>
                <w:lang w:val="en-US" w:eastAsia="zh-CN"/>
              </w:rPr>
              <w:t xml:space="preserve">　</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07DC4B9A" w14:textId="77777777" w:rsidR="009A6E12" w:rsidRPr="009A6E12" w:rsidRDefault="009A6E12" w:rsidP="009A6E12">
            <w:pPr>
              <w:spacing w:after="0"/>
              <w:jc w:val="center"/>
              <w:rPr>
                <w:rFonts w:ascii="Arial" w:eastAsia="SimSun" w:hAnsi="Arial" w:cs="Arial"/>
                <w:color w:val="A6A6A6"/>
                <w:sz w:val="18"/>
                <w:szCs w:val="18"/>
                <w:lang w:val="en-US" w:eastAsia="zh-CN"/>
              </w:rPr>
            </w:pPr>
            <w:r w:rsidRPr="009A6E12">
              <w:rPr>
                <w:rFonts w:ascii="Arial" w:eastAsia="SimSun" w:hAnsi="Arial" w:cs="Arial"/>
                <w:color w:val="A6A6A6"/>
                <w:sz w:val="18"/>
                <w:szCs w:val="18"/>
                <w:lang w:val="en-US" w:eastAsia="zh-CN"/>
              </w:rPr>
              <w:t xml:space="preserve">　</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294CF69D" w14:textId="77777777" w:rsidR="009A6E12" w:rsidRPr="009A6E12" w:rsidRDefault="009A6E12" w:rsidP="009A6E12">
            <w:pPr>
              <w:spacing w:after="0"/>
              <w:jc w:val="center"/>
              <w:rPr>
                <w:rFonts w:ascii="Arial" w:eastAsia="SimSun" w:hAnsi="Arial" w:cs="Arial"/>
                <w:color w:val="A6A6A6"/>
                <w:sz w:val="18"/>
                <w:szCs w:val="18"/>
                <w:lang w:val="en-US" w:eastAsia="zh-CN"/>
              </w:rPr>
            </w:pPr>
            <w:r w:rsidRPr="009A6E12">
              <w:rPr>
                <w:rFonts w:ascii="Arial" w:eastAsia="SimSun" w:hAnsi="Arial" w:cs="Arial"/>
                <w:color w:val="A6A6A6"/>
                <w:sz w:val="18"/>
                <w:szCs w:val="18"/>
                <w:lang w:val="en-US" w:eastAsia="zh-CN"/>
              </w:rPr>
              <w:t xml:space="preserve">　</w:t>
            </w:r>
          </w:p>
        </w:tc>
      </w:tr>
    </w:tbl>
    <w:p w14:paraId="5CCE6809" w14:textId="77777777" w:rsidR="000D0894" w:rsidRDefault="000D0894" w:rsidP="008524AA">
      <w:pPr>
        <w:rPr>
          <w:lang w:eastAsia="sv-SE"/>
        </w:rPr>
      </w:pPr>
    </w:p>
    <w:p w14:paraId="3F87C365" w14:textId="1AA72F9D" w:rsidR="00B123CA" w:rsidRDefault="00B123CA" w:rsidP="008524AA">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3DD612A" w14:textId="3B8BB177" w:rsidR="00A96796" w:rsidRDefault="00A96796" w:rsidP="00A96796">
      <w:pPr>
        <w:rPr>
          <w:lang w:eastAsia="sv-SE"/>
        </w:rPr>
      </w:pPr>
      <w:r>
        <w:rPr>
          <w:rFonts w:hint="eastAsia"/>
          <w:lang w:eastAsia="sv-SE"/>
        </w:rPr>
        <w:lastRenderedPageBreak/>
        <w:t>T</w:t>
      </w:r>
      <w:r>
        <w:rPr>
          <w:lang w:eastAsia="sv-SE"/>
        </w:rPr>
        <w:t>he following 6 sheets:</w:t>
      </w:r>
    </w:p>
    <w:p w14:paraId="78363AA1" w14:textId="0D4F2A5A" w:rsidR="000D0894" w:rsidRDefault="000D0894" w:rsidP="000D0894">
      <w:pPr>
        <w:ind w:leftChars="200" w:left="400"/>
        <w:rPr>
          <w:lang w:eastAsia="sv-SE"/>
        </w:rPr>
      </w:pPr>
      <w:r>
        <w:rPr>
          <w:lang w:eastAsia="sv-SE"/>
        </w:rPr>
        <w:t>IA-Er</w:t>
      </w:r>
      <w:r>
        <w:rPr>
          <w:lang w:eastAsia="sv-SE"/>
        </w:rPr>
        <w:tab/>
      </w:r>
      <w:r>
        <w:rPr>
          <w:lang w:eastAsia="sv-SE"/>
        </w:rPr>
        <w:tab/>
      </w:r>
      <w:r>
        <w:rPr>
          <w:lang w:eastAsia="sv-SE"/>
        </w:rPr>
        <w:tab/>
      </w:r>
      <w:r>
        <w:rPr>
          <w:lang w:eastAsia="sv-SE"/>
        </w:rPr>
        <w:tab/>
        <w:t>Indoor anechoic chamber error</w:t>
      </w:r>
    </w:p>
    <w:p w14:paraId="5708DF67" w14:textId="69B04F18" w:rsidR="00657965" w:rsidRDefault="00657965" w:rsidP="00657965">
      <w:pPr>
        <w:ind w:leftChars="200" w:left="400"/>
        <w:rPr>
          <w:lang w:eastAsia="sv-SE"/>
        </w:rPr>
      </w:pPr>
      <w:r>
        <w:rPr>
          <w:lang w:eastAsia="sv-SE"/>
        </w:rPr>
        <w:t>CATR-Er</w:t>
      </w:r>
      <w:r w:rsidR="000D0894">
        <w:rPr>
          <w:lang w:eastAsia="sv-SE"/>
        </w:rPr>
        <w:tab/>
      </w:r>
      <w:r w:rsidR="000D0894">
        <w:rPr>
          <w:lang w:eastAsia="sv-SE"/>
        </w:rPr>
        <w:tab/>
      </w:r>
      <w:r w:rsidR="000D0894">
        <w:rPr>
          <w:lang w:eastAsia="sv-SE"/>
        </w:rPr>
        <w:tab/>
        <w:t>Compact antenna test range error</w:t>
      </w:r>
    </w:p>
    <w:p w14:paraId="757A133C" w14:textId="546372C1" w:rsidR="000D0894" w:rsidRDefault="000D0894" w:rsidP="00657965">
      <w:pPr>
        <w:ind w:leftChars="200" w:left="400"/>
        <w:rPr>
          <w:lang w:eastAsia="sv-SE"/>
        </w:rPr>
      </w:pPr>
      <w:r>
        <w:rPr>
          <w:rFonts w:hint="eastAsia"/>
          <w:lang w:eastAsia="sv-SE"/>
        </w:rPr>
        <w:t>NF</w:t>
      </w:r>
      <w:r>
        <w:rPr>
          <w:lang w:eastAsia="sv-SE"/>
        </w:rPr>
        <w:t>-Er</w:t>
      </w:r>
      <w:r>
        <w:rPr>
          <w:lang w:eastAsia="sv-SE"/>
        </w:rPr>
        <w:tab/>
      </w:r>
      <w:r>
        <w:rPr>
          <w:lang w:eastAsia="sv-SE"/>
        </w:rPr>
        <w:tab/>
      </w:r>
      <w:r>
        <w:rPr>
          <w:lang w:eastAsia="sv-SE"/>
        </w:rPr>
        <w:tab/>
      </w:r>
      <w:r>
        <w:rPr>
          <w:lang w:eastAsia="sv-SE"/>
        </w:rPr>
        <w:tab/>
        <w:t>Near filed test range error</w:t>
      </w:r>
    </w:p>
    <w:p w14:paraId="53C3C711" w14:textId="62071C44" w:rsidR="000D0894" w:rsidRDefault="000D0894" w:rsidP="00657965">
      <w:pPr>
        <w:ind w:leftChars="200" w:left="400"/>
        <w:rPr>
          <w:lang w:eastAsia="sv-SE"/>
        </w:rPr>
      </w:pPr>
      <w:r>
        <w:rPr>
          <w:lang w:eastAsia="sv-SE"/>
        </w:rPr>
        <w:t>ID-Er</w:t>
      </w:r>
      <w:r>
        <w:rPr>
          <w:lang w:eastAsia="sv-SE"/>
        </w:rPr>
        <w:tab/>
      </w:r>
      <w:r>
        <w:rPr>
          <w:lang w:eastAsia="sv-SE"/>
        </w:rPr>
        <w:tab/>
      </w:r>
      <w:r>
        <w:rPr>
          <w:lang w:eastAsia="sv-SE"/>
        </w:rPr>
        <w:tab/>
      </w:r>
      <w:r>
        <w:rPr>
          <w:lang w:eastAsia="sv-SE"/>
        </w:rPr>
        <w:tab/>
        <w:t>1 dimensional compact range error</w:t>
      </w:r>
    </w:p>
    <w:p w14:paraId="6F0E0377" w14:textId="45D44800" w:rsidR="00657965" w:rsidRDefault="000D0894" w:rsidP="00657965">
      <w:pPr>
        <w:ind w:leftChars="200" w:left="400"/>
        <w:rPr>
          <w:lang w:eastAsia="sv-SE"/>
        </w:rPr>
      </w:pPr>
      <w:r>
        <w:rPr>
          <w:lang w:eastAsia="sv-SE"/>
        </w:rPr>
        <w:t>PWS</w:t>
      </w:r>
      <w:r w:rsidR="00657965">
        <w:rPr>
          <w:lang w:eastAsia="sv-SE"/>
        </w:rPr>
        <w:t>-Er</w:t>
      </w:r>
      <w:r>
        <w:rPr>
          <w:lang w:eastAsia="sv-SE"/>
        </w:rPr>
        <w:tab/>
      </w:r>
      <w:r>
        <w:rPr>
          <w:lang w:eastAsia="sv-SE"/>
        </w:rPr>
        <w:tab/>
      </w:r>
      <w:r>
        <w:rPr>
          <w:lang w:eastAsia="sv-SE"/>
        </w:rPr>
        <w:tab/>
      </w:r>
      <w:r>
        <w:rPr>
          <w:lang w:eastAsia="sv-SE"/>
        </w:rPr>
        <w:tab/>
        <w:t>Plane waved synthesiser chamber error</w:t>
      </w:r>
    </w:p>
    <w:p w14:paraId="7923F7F2" w14:textId="282B4DE7"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p>
    <w:p w14:paraId="0B726C73" w14:textId="5A169365" w:rsidR="00A96796" w:rsidRDefault="00A96796" w:rsidP="00A96796">
      <w:pPr>
        <w:rPr>
          <w:lang w:eastAsia="sv-SE"/>
        </w:rPr>
      </w:pPr>
      <w:r w:rsidRPr="00A96796">
        <w:rPr>
          <w:b/>
          <w:sz w:val="22"/>
          <w:u w:val="single"/>
          <w:lang w:eastAsia="sv-SE"/>
        </w:rPr>
        <w:t>Requirement MU calculatio</w:t>
      </w:r>
      <w:r>
        <w:rPr>
          <w:b/>
          <w:sz w:val="22"/>
          <w:u w:val="single"/>
          <w:lang w:eastAsia="sv-SE"/>
        </w:rPr>
        <w:t>n sheet</w:t>
      </w:r>
    </w:p>
    <w:p w14:paraId="02DC04DB" w14:textId="0B0B7405" w:rsidR="00A96796" w:rsidRDefault="000D0894" w:rsidP="00A96796">
      <w:pPr>
        <w:rPr>
          <w:lang w:eastAsia="sv-SE"/>
        </w:rPr>
      </w:pPr>
      <w:r>
        <w:rPr>
          <w:lang w:eastAsia="sv-SE"/>
        </w:rPr>
        <w:t>For the receiver there is only 1 requirement sheet, that is EIS, th</w:t>
      </w:r>
      <w:r w:rsidR="00A96796">
        <w:rPr>
          <w:lang w:eastAsia="sv-SE"/>
        </w:rPr>
        <w:t>e sheet calculate</w:t>
      </w:r>
      <w:r>
        <w:rPr>
          <w:lang w:eastAsia="sv-SE"/>
        </w:rPr>
        <w:t>s</w:t>
      </w:r>
      <w:r w:rsidR="00A96796">
        <w:rPr>
          <w:lang w:eastAsia="sv-SE"/>
        </w:rPr>
        <w:t xml:space="preserve"> the MU for each of the chamber types (as contributed in donor TR’s) and calculate the chamber final MU value. </w:t>
      </w:r>
    </w:p>
    <w:p w14:paraId="6CE47446" w14:textId="39E43E25" w:rsidR="00A96796" w:rsidRDefault="00A96796" w:rsidP="00A96796">
      <w:pPr>
        <w:rPr>
          <w:lang w:eastAsia="sv-SE"/>
        </w:rPr>
      </w:pPr>
      <w:r>
        <w:rPr>
          <w:lang w:eastAsia="sv-SE"/>
        </w:rPr>
        <w:t>All the MU values in these sheets are referenced to the TE and the chamber error sheets, as such these sheets should not be edited directly.</w:t>
      </w:r>
    </w:p>
    <w:p w14:paraId="63B2D889" w14:textId="7ACC55FD" w:rsidR="00A96796" w:rsidRDefault="00A96796" w:rsidP="00A96796">
      <w:pPr>
        <w:rPr>
          <w:lang w:eastAsia="sv-SE"/>
        </w:rPr>
      </w:pPr>
      <w:r>
        <w:rPr>
          <w:lang w:eastAsia="sv-SE"/>
        </w:rPr>
        <w:t>At the top of each sheet there is a summary of the results of each chamber type for example for E</w:t>
      </w:r>
      <w:r w:rsidR="000D0894">
        <w:rPr>
          <w:lang w:eastAsia="sv-SE"/>
        </w:rPr>
        <w:t>IS</w:t>
      </w:r>
      <w:r>
        <w:rPr>
          <w:lang w:eastAsia="sv-SE"/>
        </w:rPr>
        <w:t>:</w:t>
      </w:r>
    </w:p>
    <w:tbl>
      <w:tblPr>
        <w:tblW w:w="8360" w:type="dxa"/>
        <w:tblInd w:w="-5" w:type="dxa"/>
        <w:tblLook w:val="04A0" w:firstRow="1" w:lastRow="0" w:firstColumn="1" w:lastColumn="0" w:noHBand="0" w:noVBand="1"/>
      </w:tblPr>
      <w:tblGrid>
        <w:gridCol w:w="2860"/>
        <w:gridCol w:w="3300"/>
        <w:gridCol w:w="1100"/>
        <w:gridCol w:w="1100"/>
      </w:tblGrid>
      <w:tr w:rsidR="000D0894" w:rsidRPr="000D0894" w14:paraId="2752EA1A" w14:textId="77777777" w:rsidTr="000D0894">
        <w:trPr>
          <w:trHeight w:val="390"/>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96AB1" w14:textId="77777777"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chamber</w:t>
            </w:r>
          </w:p>
        </w:tc>
        <w:tc>
          <w:tcPr>
            <w:tcW w:w="5500" w:type="dxa"/>
            <w:gridSpan w:val="3"/>
            <w:tcBorders>
              <w:top w:val="single" w:sz="4" w:space="0" w:color="auto"/>
              <w:left w:val="nil"/>
              <w:bottom w:val="single" w:sz="4" w:space="0" w:color="auto"/>
              <w:right w:val="single" w:sz="4" w:space="0" w:color="auto"/>
            </w:tcBorders>
            <w:shd w:val="clear" w:color="auto" w:fill="auto"/>
            <w:vAlign w:val="center"/>
            <w:hideMark/>
          </w:tcPr>
          <w:p w14:paraId="698ED374"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Expanded uncertainty [dB]</w:t>
            </w:r>
          </w:p>
        </w:tc>
      </w:tr>
      <w:tr w:rsidR="000D0894" w:rsidRPr="000D0894" w14:paraId="03553FA4" w14:textId="77777777" w:rsidTr="000D0894">
        <w:trPr>
          <w:trHeight w:val="255"/>
        </w:trPr>
        <w:tc>
          <w:tcPr>
            <w:tcW w:w="2860" w:type="dxa"/>
            <w:vMerge/>
            <w:tcBorders>
              <w:top w:val="single" w:sz="4" w:space="0" w:color="auto"/>
              <w:left w:val="single" w:sz="4" w:space="0" w:color="auto"/>
              <w:bottom w:val="single" w:sz="4" w:space="0" w:color="auto"/>
              <w:right w:val="single" w:sz="4" w:space="0" w:color="auto"/>
            </w:tcBorders>
            <w:vAlign w:val="center"/>
            <w:hideMark/>
          </w:tcPr>
          <w:p w14:paraId="32EB9C92" w14:textId="77777777" w:rsidR="000D0894" w:rsidRPr="000D0894" w:rsidRDefault="000D0894" w:rsidP="000D0894">
            <w:pPr>
              <w:spacing w:after="0"/>
              <w:rPr>
                <w:rFonts w:ascii="Arial Unicode MS" w:eastAsia="Arial Unicode MS" w:hAnsi="Arial Unicode MS" w:cs="Arial Unicode MS"/>
                <w:color w:val="000000"/>
                <w:lang w:val="en-US" w:eastAsia="zh-CN"/>
              </w:rPr>
            </w:pPr>
          </w:p>
        </w:tc>
        <w:tc>
          <w:tcPr>
            <w:tcW w:w="3300" w:type="dxa"/>
            <w:tcBorders>
              <w:top w:val="nil"/>
              <w:left w:val="single" w:sz="8" w:space="0" w:color="auto"/>
              <w:bottom w:val="nil"/>
              <w:right w:val="single" w:sz="4" w:space="0" w:color="auto"/>
            </w:tcBorders>
            <w:shd w:val="clear" w:color="auto" w:fill="auto"/>
            <w:vAlign w:val="center"/>
            <w:hideMark/>
          </w:tcPr>
          <w:p w14:paraId="13E25E90" w14:textId="77777777" w:rsidR="000D0894" w:rsidRPr="000D0894" w:rsidRDefault="000D0894" w:rsidP="000D0894">
            <w:pPr>
              <w:spacing w:after="0"/>
              <w:jc w:val="center"/>
              <w:rPr>
                <w:rFonts w:ascii="Arial" w:eastAsia="SimSun" w:hAnsi="Arial" w:cs="Arial"/>
                <w:color w:val="000000"/>
                <w:sz w:val="16"/>
                <w:szCs w:val="16"/>
                <w:lang w:val="en-US" w:eastAsia="zh-CN"/>
              </w:rPr>
            </w:pPr>
            <w:r w:rsidRPr="000D0894">
              <w:rPr>
                <w:rFonts w:ascii="Arial" w:eastAsia="SimSun" w:hAnsi="Arial" w:cs="Arial"/>
                <w:color w:val="000000"/>
                <w:sz w:val="16"/>
                <w:szCs w:val="16"/>
                <w:lang w:val="en-US" w:eastAsia="zh-CN"/>
              </w:rPr>
              <w:t>f</w:t>
            </w:r>
            <w:r w:rsidRPr="000D0894">
              <w:rPr>
                <w:rFonts w:ascii="NSimSun" w:eastAsia="NSimSun" w:hAnsi="NSimSun" w:cs="Arial" w:hint="eastAsia"/>
                <w:color w:val="000000"/>
                <w:sz w:val="16"/>
                <w:szCs w:val="16"/>
                <w:lang w:val="en-US" w:eastAsia="zh-CN"/>
              </w:rPr>
              <w:t>≤</w:t>
            </w:r>
            <w:r w:rsidRPr="000D0894">
              <w:rPr>
                <w:rFonts w:ascii="Arial" w:eastAsia="SimSun" w:hAnsi="Arial" w:cs="Arial"/>
                <w:color w:val="000000"/>
                <w:sz w:val="16"/>
                <w:szCs w:val="16"/>
                <w:lang w:val="en-US" w:eastAsia="zh-CN"/>
              </w:rPr>
              <w:t>3 GHz</w:t>
            </w:r>
          </w:p>
        </w:tc>
        <w:tc>
          <w:tcPr>
            <w:tcW w:w="1100" w:type="dxa"/>
            <w:tcBorders>
              <w:top w:val="nil"/>
              <w:left w:val="nil"/>
              <w:bottom w:val="nil"/>
              <w:right w:val="single" w:sz="4" w:space="0" w:color="auto"/>
            </w:tcBorders>
            <w:shd w:val="clear" w:color="auto" w:fill="auto"/>
            <w:vAlign w:val="center"/>
            <w:hideMark/>
          </w:tcPr>
          <w:p w14:paraId="6E5285C3" w14:textId="77777777" w:rsidR="000D0894" w:rsidRPr="000D0894" w:rsidRDefault="000D0894" w:rsidP="000D0894">
            <w:pPr>
              <w:spacing w:after="0"/>
              <w:jc w:val="center"/>
              <w:rPr>
                <w:rFonts w:ascii="Arial" w:eastAsia="SimSun" w:hAnsi="Arial" w:cs="Arial"/>
                <w:color w:val="000000"/>
                <w:sz w:val="16"/>
                <w:szCs w:val="16"/>
                <w:lang w:val="en-US" w:eastAsia="zh-CN"/>
              </w:rPr>
            </w:pPr>
            <w:r w:rsidRPr="000D0894">
              <w:rPr>
                <w:rFonts w:ascii="Arial" w:eastAsia="SimSun" w:hAnsi="Arial" w:cs="Arial"/>
                <w:color w:val="000000"/>
                <w:sz w:val="16"/>
                <w:szCs w:val="16"/>
                <w:lang w:val="en-US" w:eastAsia="zh-CN"/>
              </w:rPr>
              <w:t>3&lt;f</w:t>
            </w:r>
            <w:r w:rsidRPr="000D0894">
              <w:rPr>
                <w:rFonts w:ascii="NSimSun" w:eastAsia="NSimSun" w:hAnsi="NSimSun" w:cs="Arial" w:hint="eastAsia"/>
                <w:color w:val="000000"/>
                <w:sz w:val="16"/>
                <w:szCs w:val="16"/>
                <w:lang w:val="en-US" w:eastAsia="zh-CN"/>
              </w:rPr>
              <w:t>≤</w:t>
            </w:r>
            <w:r w:rsidRPr="000D0894">
              <w:rPr>
                <w:rFonts w:ascii="Arial" w:eastAsia="SimSun" w:hAnsi="Arial" w:cs="Arial"/>
                <w:color w:val="000000"/>
                <w:sz w:val="16"/>
                <w:szCs w:val="16"/>
                <w:lang w:val="en-US" w:eastAsia="zh-CN"/>
              </w:rPr>
              <w:t>4.2 GHz</w:t>
            </w:r>
          </w:p>
        </w:tc>
        <w:tc>
          <w:tcPr>
            <w:tcW w:w="1100" w:type="dxa"/>
            <w:tcBorders>
              <w:top w:val="nil"/>
              <w:left w:val="nil"/>
              <w:bottom w:val="nil"/>
              <w:right w:val="single" w:sz="8" w:space="0" w:color="auto"/>
            </w:tcBorders>
            <w:shd w:val="clear" w:color="auto" w:fill="auto"/>
            <w:vAlign w:val="center"/>
            <w:hideMark/>
          </w:tcPr>
          <w:p w14:paraId="6EE286AB" w14:textId="77777777" w:rsidR="000D0894" w:rsidRPr="000D0894" w:rsidRDefault="000D0894" w:rsidP="000D0894">
            <w:pPr>
              <w:spacing w:after="0"/>
              <w:jc w:val="center"/>
              <w:rPr>
                <w:rFonts w:ascii="Arial" w:eastAsia="SimSun" w:hAnsi="Arial" w:cs="Arial"/>
                <w:color w:val="000000"/>
                <w:sz w:val="16"/>
                <w:szCs w:val="16"/>
                <w:lang w:val="en-US" w:eastAsia="zh-CN"/>
              </w:rPr>
            </w:pPr>
            <w:r w:rsidRPr="000D0894">
              <w:rPr>
                <w:rFonts w:ascii="Arial" w:eastAsia="SimSun" w:hAnsi="Arial" w:cs="Arial"/>
                <w:color w:val="000000"/>
                <w:sz w:val="16"/>
                <w:szCs w:val="16"/>
                <w:lang w:val="en-US" w:eastAsia="zh-CN"/>
              </w:rPr>
              <w:t>4.2&lt;f</w:t>
            </w:r>
            <w:r w:rsidRPr="000D0894">
              <w:rPr>
                <w:rFonts w:ascii="NSimSun" w:eastAsia="NSimSun" w:hAnsi="NSimSun" w:cs="Arial" w:hint="eastAsia"/>
                <w:color w:val="000000"/>
                <w:sz w:val="16"/>
                <w:szCs w:val="16"/>
                <w:lang w:val="en-US" w:eastAsia="zh-CN"/>
              </w:rPr>
              <w:t>≤</w:t>
            </w:r>
            <w:r w:rsidRPr="000D0894">
              <w:rPr>
                <w:rFonts w:ascii="Arial" w:eastAsia="SimSun" w:hAnsi="Arial" w:cs="Arial"/>
                <w:color w:val="000000"/>
                <w:sz w:val="16"/>
                <w:szCs w:val="16"/>
                <w:lang w:val="en-US" w:eastAsia="zh-CN"/>
              </w:rPr>
              <w:t>6 GHz</w:t>
            </w:r>
          </w:p>
        </w:tc>
      </w:tr>
      <w:tr w:rsidR="000D0894" w:rsidRPr="000D0894" w14:paraId="2D516FE0"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877313E" w14:textId="3C593F40"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 xml:space="preserve">Indoor </w:t>
            </w:r>
            <w:r w:rsidRPr="000D0894">
              <w:rPr>
                <w:rFonts w:ascii="Arial Unicode MS" w:eastAsia="Arial Unicode MS" w:hAnsi="Arial Unicode MS" w:cs="Arial Unicode MS"/>
                <w:color w:val="000000"/>
                <w:lang w:val="en-US" w:eastAsia="zh-CN"/>
              </w:rPr>
              <w:t>anechoic</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14:paraId="0FA92059"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64AB472"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1.25</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AF96981"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1.25</w:t>
            </w:r>
          </w:p>
        </w:tc>
      </w:tr>
      <w:tr w:rsidR="000D0894" w:rsidRPr="000D0894" w14:paraId="79A8E777"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83DC170" w14:textId="77777777"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CATR</w:t>
            </w:r>
          </w:p>
        </w:tc>
        <w:tc>
          <w:tcPr>
            <w:tcW w:w="3300" w:type="dxa"/>
            <w:tcBorders>
              <w:top w:val="nil"/>
              <w:left w:val="nil"/>
              <w:bottom w:val="single" w:sz="4" w:space="0" w:color="auto"/>
              <w:right w:val="single" w:sz="4" w:space="0" w:color="auto"/>
            </w:tcBorders>
            <w:shd w:val="clear" w:color="auto" w:fill="auto"/>
            <w:noWrap/>
            <w:vAlign w:val="center"/>
            <w:hideMark/>
          </w:tcPr>
          <w:p w14:paraId="6432B017"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1.33</w:t>
            </w:r>
          </w:p>
        </w:tc>
        <w:tc>
          <w:tcPr>
            <w:tcW w:w="1100" w:type="dxa"/>
            <w:tcBorders>
              <w:top w:val="nil"/>
              <w:left w:val="nil"/>
              <w:bottom w:val="single" w:sz="4" w:space="0" w:color="auto"/>
              <w:right w:val="single" w:sz="4" w:space="0" w:color="auto"/>
            </w:tcBorders>
            <w:shd w:val="clear" w:color="auto" w:fill="auto"/>
            <w:noWrap/>
            <w:vAlign w:val="center"/>
            <w:hideMark/>
          </w:tcPr>
          <w:p w14:paraId="079A4A5C"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1.40</w:t>
            </w:r>
          </w:p>
        </w:tc>
        <w:tc>
          <w:tcPr>
            <w:tcW w:w="1100" w:type="dxa"/>
            <w:tcBorders>
              <w:top w:val="nil"/>
              <w:left w:val="nil"/>
              <w:bottom w:val="single" w:sz="4" w:space="0" w:color="auto"/>
              <w:right w:val="single" w:sz="4" w:space="0" w:color="auto"/>
            </w:tcBorders>
            <w:shd w:val="clear" w:color="auto" w:fill="auto"/>
            <w:noWrap/>
            <w:vAlign w:val="center"/>
            <w:hideMark/>
          </w:tcPr>
          <w:p w14:paraId="45236365"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1.40</w:t>
            </w:r>
          </w:p>
        </w:tc>
      </w:tr>
      <w:tr w:rsidR="000D0894" w:rsidRPr="000D0894" w14:paraId="1B09862E"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FC4AEE6" w14:textId="77777777"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Near field</w:t>
            </w:r>
          </w:p>
        </w:tc>
        <w:tc>
          <w:tcPr>
            <w:tcW w:w="3300" w:type="dxa"/>
            <w:tcBorders>
              <w:top w:val="nil"/>
              <w:left w:val="nil"/>
              <w:bottom w:val="single" w:sz="4" w:space="0" w:color="auto"/>
              <w:right w:val="single" w:sz="4" w:space="0" w:color="auto"/>
            </w:tcBorders>
            <w:shd w:val="clear" w:color="auto" w:fill="auto"/>
            <w:noWrap/>
            <w:vAlign w:val="center"/>
            <w:hideMark/>
          </w:tcPr>
          <w:p w14:paraId="17769256"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1.24</w:t>
            </w:r>
          </w:p>
        </w:tc>
        <w:tc>
          <w:tcPr>
            <w:tcW w:w="1100" w:type="dxa"/>
            <w:tcBorders>
              <w:top w:val="nil"/>
              <w:left w:val="nil"/>
              <w:bottom w:val="single" w:sz="4" w:space="0" w:color="auto"/>
              <w:right w:val="single" w:sz="4" w:space="0" w:color="auto"/>
            </w:tcBorders>
            <w:shd w:val="clear" w:color="auto" w:fill="auto"/>
            <w:noWrap/>
            <w:vAlign w:val="center"/>
            <w:hideMark/>
          </w:tcPr>
          <w:p w14:paraId="3AD8AC7B"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1.24</w:t>
            </w:r>
          </w:p>
        </w:tc>
        <w:tc>
          <w:tcPr>
            <w:tcW w:w="1100" w:type="dxa"/>
            <w:tcBorders>
              <w:top w:val="nil"/>
              <w:left w:val="nil"/>
              <w:bottom w:val="single" w:sz="4" w:space="0" w:color="auto"/>
              <w:right w:val="single" w:sz="4" w:space="0" w:color="auto"/>
            </w:tcBorders>
            <w:shd w:val="clear" w:color="auto" w:fill="auto"/>
            <w:noWrap/>
            <w:vAlign w:val="center"/>
            <w:hideMark/>
          </w:tcPr>
          <w:p w14:paraId="255DD037"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1.24</w:t>
            </w:r>
          </w:p>
        </w:tc>
      </w:tr>
      <w:tr w:rsidR="000D0894" w:rsidRPr="000D0894" w14:paraId="63EB316D"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76D4F07" w14:textId="77777777"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1D CATR</w:t>
            </w:r>
          </w:p>
        </w:tc>
        <w:tc>
          <w:tcPr>
            <w:tcW w:w="3300" w:type="dxa"/>
            <w:tcBorders>
              <w:top w:val="nil"/>
              <w:left w:val="nil"/>
              <w:bottom w:val="single" w:sz="4" w:space="0" w:color="auto"/>
              <w:right w:val="single" w:sz="4" w:space="0" w:color="auto"/>
            </w:tcBorders>
            <w:shd w:val="clear" w:color="auto" w:fill="auto"/>
            <w:noWrap/>
            <w:vAlign w:val="center"/>
            <w:hideMark/>
          </w:tcPr>
          <w:p w14:paraId="177DA1DA"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1.29</w:t>
            </w:r>
          </w:p>
        </w:tc>
        <w:tc>
          <w:tcPr>
            <w:tcW w:w="1100" w:type="dxa"/>
            <w:tcBorders>
              <w:top w:val="nil"/>
              <w:left w:val="nil"/>
              <w:bottom w:val="single" w:sz="4" w:space="0" w:color="auto"/>
              <w:right w:val="single" w:sz="4" w:space="0" w:color="auto"/>
            </w:tcBorders>
            <w:shd w:val="clear" w:color="auto" w:fill="auto"/>
            <w:noWrap/>
            <w:vAlign w:val="center"/>
            <w:hideMark/>
          </w:tcPr>
          <w:p w14:paraId="49B6E7A9"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1.43</w:t>
            </w:r>
          </w:p>
        </w:tc>
        <w:tc>
          <w:tcPr>
            <w:tcW w:w="1100" w:type="dxa"/>
            <w:tcBorders>
              <w:top w:val="nil"/>
              <w:left w:val="nil"/>
              <w:bottom w:val="single" w:sz="4" w:space="0" w:color="auto"/>
              <w:right w:val="single" w:sz="4" w:space="0" w:color="auto"/>
            </w:tcBorders>
            <w:shd w:val="clear" w:color="auto" w:fill="auto"/>
            <w:noWrap/>
            <w:vAlign w:val="center"/>
            <w:hideMark/>
          </w:tcPr>
          <w:p w14:paraId="08E21278"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1.43</w:t>
            </w:r>
          </w:p>
        </w:tc>
      </w:tr>
      <w:tr w:rsidR="000D0894" w:rsidRPr="000D0894" w14:paraId="1F8C19F5"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0D40667" w14:textId="5D2E93C9"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 xml:space="preserve">Plane wave </w:t>
            </w:r>
            <w:r w:rsidRPr="000D0894">
              <w:rPr>
                <w:rFonts w:ascii="Arial Unicode MS" w:eastAsia="Arial Unicode MS" w:hAnsi="Arial Unicode MS" w:cs="Arial Unicode MS"/>
                <w:color w:val="000000"/>
                <w:lang w:val="en-US" w:eastAsia="zh-CN"/>
              </w:rPr>
              <w:t>synthesizer</w:t>
            </w:r>
          </w:p>
        </w:tc>
        <w:tc>
          <w:tcPr>
            <w:tcW w:w="3300" w:type="dxa"/>
            <w:tcBorders>
              <w:top w:val="nil"/>
              <w:left w:val="nil"/>
              <w:bottom w:val="single" w:sz="4" w:space="0" w:color="auto"/>
              <w:right w:val="single" w:sz="4" w:space="0" w:color="auto"/>
            </w:tcBorders>
            <w:shd w:val="clear" w:color="auto" w:fill="auto"/>
            <w:noWrap/>
            <w:vAlign w:val="center"/>
            <w:hideMark/>
          </w:tcPr>
          <w:p w14:paraId="71067528"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1.30</w:t>
            </w:r>
          </w:p>
        </w:tc>
        <w:tc>
          <w:tcPr>
            <w:tcW w:w="1100" w:type="dxa"/>
            <w:tcBorders>
              <w:top w:val="nil"/>
              <w:left w:val="nil"/>
              <w:bottom w:val="single" w:sz="4" w:space="0" w:color="auto"/>
              <w:right w:val="single" w:sz="4" w:space="0" w:color="auto"/>
            </w:tcBorders>
            <w:shd w:val="clear" w:color="auto" w:fill="auto"/>
            <w:noWrap/>
            <w:vAlign w:val="center"/>
            <w:hideMark/>
          </w:tcPr>
          <w:p w14:paraId="1FC97446"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1.40</w:t>
            </w:r>
          </w:p>
        </w:tc>
        <w:tc>
          <w:tcPr>
            <w:tcW w:w="1100" w:type="dxa"/>
            <w:tcBorders>
              <w:top w:val="nil"/>
              <w:left w:val="nil"/>
              <w:bottom w:val="single" w:sz="4" w:space="0" w:color="auto"/>
              <w:right w:val="single" w:sz="4" w:space="0" w:color="auto"/>
            </w:tcBorders>
            <w:shd w:val="clear" w:color="auto" w:fill="auto"/>
            <w:noWrap/>
            <w:vAlign w:val="center"/>
            <w:hideMark/>
          </w:tcPr>
          <w:p w14:paraId="0E7E54E9"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1.40</w:t>
            </w:r>
          </w:p>
        </w:tc>
      </w:tr>
      <w:tr w:rsidR="000D0894" w:rsidRPr="000D0894" w14:paraId="37ADD2E7"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CCC7F07" w14:textId="77777777" w:rsidR="000D0894" w:rsidRPr="000D0894" w:rsidRDefault="000D0894" w:rsidP="000D0894">
            <w:pPr>
              <w:spacing w:after="0"/>
              <w:rPr>
                <w:rFonts w:ascii="Arial Unicode MS" w:eastAsia="Arial Unicode MS" w:hAnsi="Arial Unicode MS" w:cs="Arial Unicode MS"/>
                <w:b/>
                <w:bCs/>
                <w:color w:val="000000"/>
                <w:lang w:val="en-US" w:eastAsia="zh-CN"/>
              </w:rPr>
            </w:pPr>
            <w:r w:rsidRPr="000D0894">
              <w:rPr>
                <w:rFonts w:ascii="Arial Unicode MS" w:eastAsia="Arial Unicode MS" w:hAnsi="Arial Unicode MS" w:cs="Arial Unicode MS" w:hint="eastAsia"/>
                <w:b/>
                <w:bCs/>
                <w:color w:val="000000"/>
                <w:lang w:val="en-US" w:eastAsia="zh-CN"/>
              </w:rPr>
              <w:t>Agreed value</w:t>
            </w:r>
          </w:p>
        </w:tc>
        <w:tc>
          <w:tcPr>
            <w:tcW w:w="3300" w:type="dxa"/>
            <w:tcBorders>
              <w:top w:val="nil"/>
              <w:left w:val="nil"/>
              <w:bottom w:val="single" w:sz="4" w:space="0" w:color="auto"/>
              <w:right w:val="single" w:sz="4" w:space="0" w:color="auto"/>
            </w:tcBorders>
            <w:shd w:val="clear" w:color="auto" w:fill="auto"/>
            <w:noWrap/>
            <w:vAlign w:val="center"/>
            <w:hideMark/>
          </w:tcPr>
          <w:p w14:paraId="2C322422" w14:textId="77777777" w:rsidR="000D0894" w:rsidRPr="000D0894" w:rsidRDefault="000D0894" w:rsidP="000D0894">
            <w:pPr>
              <w:spacing w:after="0"/>
              <w:jc w:val="center"/>
              <w:rPr>
                <w:rFonts w:ascii="Arial Unicode MS" w:eastAsia="Arial Unicode MS" w:hAnsi="Arial Unicode MS" w:cs="Arial Unicode MS"/>
                <w:b/>
                <w:bCs/>
                <w:color w:val="000000"/>
                <w:lang w:val="en-US" w:eastAsia="zh-CN"/>
              </w:rPr>
            </w:pPr>
            <w:r w:rsidRPr="000D0894">
              <w:rPr>
                <w:rFonts w:ascii="Arial Unicode MS" w:eastAsia="Arial Unicode MS" w:hAnsi="Arial Unicode MS" w:cs="Arial Unicode MS" w:hint="eastAsia"/>
                <w:b/>
                <w:bCs/>
                <w:color w:val="000000"/>
                <w:lang w:val="en-US" w:eastAsia="zh-CN"/>
              </w:rPr>
              <w:t>1.30</w:t>
            </w:r>
          </w:p>
        </w:tc>
        <w:tc>
          <w:tcPr>
            <w:tcW w:w="1100" w:type="dxa"/>
            <w:tcBorders>
              <w:top w:val="nil"/>
              <w:left w:val="nil"/>
              <w:bottom w:val="single" w:sz="4" w:space="0" w:color="auto"/>
              <w:right w:val="single" w:sz="4" w:space="0" w:color="auto"/>
            </w:tcBorders>
            <w:shd w:val="clear" w:color="auto" w:fill="auto"/>
            <w:noWrap/>
            <w:vAlign w:val="center"/>
            <w:hideMark/>
          </w:tcPr>
          <w:p w14:paraId="1AA0F81B" w14:textId="77777777" w:rsidR="000D0894" w:rsidRPr="000D0894" w:rsidRDefault="000D0894" w:rsidP="000D0894">
            <w:pPr>
              <w:spacing w:after="0"/>
              <w:jc w:val="center"/>
              <w:rPr>
                <w:rFonts w:ascii="Arial Unicode MS" w:eastAsia="Arial Unicode MS" w:hAnsi="Arial Unicode MS" w:cs="Arial Unicode MS"/>
                <w:b/>
                <w:bCs/>
                <w:color w:val="000000"/>
                <w:lang w:val="en-US" w:eastAsia="zh-CN"/>
              </w:rPr>
            </w:pPr>
            <w:r w:rsidRPr="000D0894">
              <w:rPr>
                <w:rFonts w:ascii="Arial Unicode MS" w:eastAsia="Arial Unicode MS" w:hAnsi="Arial Unicode MS" w:cs="Arial Unicode MS" w:hint="eastAsia"/>
                <w:b/>
                <w:bCs/>
                <w:color w:val="000000"/>
                <w:lang w:val="en-US" w:eastAsia="zh-CN"/>
              </w:rPr>
              <w:t>1.40</w:t>
            </w:r>
          </w:p>
        </w:tc>
        <w:tc>
          <w:tcPr>
            <w:tcW w:w="1100" w:type="dxa"/>
            <w:tcBorders>
              <w:top w:val="nil"/>
              <w:left w:val="nil"/>
              <w:bottom w:val="single" w:sz="4" w:space="0" w:color="auto"/>
              <w:right w:val="single" w:sz="4" w:space="0" w:color="auto"/>
            </w:tcBorders>
            <w:shd w:val="clear" w:color="auto" w:fill="auto"/>
            <w:noWrap/>
            <w:vAlign w:val="center"/>
            <w:hideMark/>
          </w:tcPr>
          <w:p w14:paraId="2C5AEFCA" w14:textId="77777777" w:rsidR="000D0894" w:rsidRPr="000D0894" w:rsidRDefault="000D0894" w:rsidP="000D0894">
            <w:pPr>
              <w:spacing w:after="0"/>
              <w:jc w:val="center"/>
              <w:rPr>
                <w:rFonts w:ascii="Arial Unicode MS" w:eastAsia="Arial Unicode MS" w:hAnsi="Arial Unicode MS" w:cs="Arial Unicode MS"/>
                <w:b/>
                <w:bCs/>
                <w:color w:val="000000"/>
                <w:lang w:val="en-US" w:eastAsia="zh-CN"/>
              </w:rPr>
            </w:pPr>
            <w:r w:rsidRPr="000D0894">
              <w:rPr>
                <w:rFonts w:ascii="Arial Unicode MS" w:eastAsia="Arial Unicode MS" w:hAnsi="Arial Unicode MS" w:cs="Arial Unicode MS" w:hint="eastAsia"/>
                <w:b/>
                <w:bCs/>
                <w:color w:val="000000"/>
                <w:lang w:val="en-US" w:eastAsia="zh-CN"/>
              </w:rPr>
              <w:t>1.60</w:t>
            </w:r>
          </w:p>
        </w:tc>
      </w:tr>
    </w:tbl>
    <w:p w14:paraId="72DBD41F" w14:textId="5EE86AA6" w:rsidR="008E2A03" w:rsidRPr="002D0C40" w:rsidRDefault="008E2A03" w:rsidP="000D0894">
      <w:pPr>
        <w:rPr>
          <w:lang w:eastAsia="sv-SE"/>
        </w:rPr>
      </w:pPr>
    </w:p>
    <w:sectPr w:rsidR="008E2A03" w:rsidRPr="002D0C4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ED3BE" w14:textId="77777777" w:rsidR="00CD7F5D" w:rsidRDefault="00CD7F5D">
      <w:r>
        <w:separator/>
      </w:r>
    </w:p>
  </w:endnote>
  <w:endnote w:type="continuationSeparator" w:id="0">
    <w:p w14:paraId="2755079E" w14:textId="77777777" w:rsidR="00CD7F5D" w:rsidRDefault="00CD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2E871" w14:textId="77777777" w:rsidR="00CD7F5D" w:rsidRDefault="00CD7F5D">
      <w:r>
        <w:separator/>
      </w:r>
    </w:p>
  </w:footnote>
  <w:footnote w:type="continuationSeparator" w:id="0">
    <w:p w14:paraId="3F0AB5BD" w14:textId="77777777" w:rsidR="00CD7F5D" w:rsidRDefault="00CD7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A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2A34">
      <w:rPr>
        <w:rFonts w:ascii="Arial" w:hAnsi="Arial" w:cs="Arial"/>
        <w:b/>
        <w:noProof/>
        <w:sz w:val="18"/>
        <w:szCs w:val="18"/>
      </w:rPr>
      <w:t>1</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A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0894"/>
    <w:rsid w:val="000D58AB"/>
    <w:rsid w:val="000F097E"/>
    <w:rsid w:val="000F2726"/>
    <w:rsid w:val="000F54D0"/>
    <w:rsid w:val="001242E2"/>
    <w:rsid w:val="00133525"/>
    <w:rsid w:val="00133842"/>
    <w:rsid w:val="001623C7"/>
    <w:rsid w:val="00175931"/>
    <w:rsid w:val="00193237"/>
    <w:rsid w:val="001A4C42"/>
    <w:rsid w:val="001A7420"/>
    <w:rsid w:val="001B6637"/>
    <w:rsid w:val="001C21C3"/>
    <w:rsid w:val="001D02C2"/>
    <w:rsid w:val="001F0C1D"/>
    <w:rsid w:val="001F1132"/>
    <w:rsid w:val="001F168B"/>
    <w:rsid w:val="00225AB4"/>
    <w:rsid w:val="002347A2"/>
    <w:rsid w:val="00262AE6"/>
    <w:rsid w:val="002675F0"/>
    <w:rsid w:val="00277A77"/>
    <w:rsid w:val="002B6339"/>
    <w:rsid w:val="002D0C40"/>
    <w:rsid w:val="002D385B"/>
    <w:rsid w:val="002E00EE"/>
    <w:rsid w:val="002F23F8"/>
    <w:rsid w:val="003172DC"/>
    <w:rsid w:val="003222A1"/>
    <w:rsid w:val="0032423B"/>
    <w:rsid w:val="0035462D"/>
    <w:rsid w:val="0036099D"/>
    <w:rsid w:val="00362A3E"/>
    <w:rsid w:val="003765B8"/>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3543D"/>
    <w:rsid w:val="006450AB"/>
    <w:rsid w:val="00647114"/>
    <w:rsid w:val="00657965"/>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F0F4A"/>
    <w:rsid w:val="007F5C32"/>
    <w:rsid w:val="007F6374"/>
    <w:rsid w:val="008028A4"/>
    <w:rsid w:val="00810388"/>
    <w:rsid w:val="008130FC"/>
    <w:rsid w:val="0081750F"/>
    <w:rsid w:val="00822F45"/>
    <w:rsid w:val="008262E5"/>
    <w:rsid w:val="00830747"/>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A6E12"/>
    <w:rsid w:val="009D401A"/>
    <w:rsid w:val="009F37B7"/>
    <w:rsid w:val="00A031D0"/>
    <w:rsid w:val="00A10F02"/>
    <w:rsid w:val="00A13C13"/>
    <w:rsid w:val="00A14A5D"/>
    <w:rsid w:val="00A164B4"/>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B0A4D"/>
    <w:rsid w:val="00AC2A34"/>
    <w:rsid w:val="00AC6BC6"/>
    <w:rsid w:val="00AC6DE1"/>
    <w:rsid w:val="00AD621C"/>
    <w:rsid w:val="00AE65E2"/>
    <w:rsid w:val="00AF07E1"/>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5B74"/>
    <w:rsid w:val="00C72833"/>
    <w:rsid w:val="00C7569C"/>
    <w:rsid w:val="00C80F1D"/>
    <w:rsid w:val="00C93F40"/>
    <w:rsid w:val="00CA3D0C"/>
    <w:rsid w:val="00CA5DA1"/>
    <w:rsid w:val="00CB534F"/>
    <w:rsid w:val="00CC4121"/>
    <w:rsid w:val="00CD7F5D"/>
    <w:rsid w:val="00CF2A0A"/>
    <w:rsid w:val="00CF69E1"/>
    <w:rsid w:val="00D11CB0"/>
    <w:rsid w:val="00D12CB7"/>
    <w:rsid w:val="00D17838"/>
    <w:rsid w:val="00D2092F"/>
    <w:rsid w:val="00D27246"/>
    <w:rsid w:val="00D45EA7"/>
    <w:rsid w:val="00D5116C"/>
    <w:rsid w:val="00D57972"/>
    <w:rsid w:val="00D65092"/>
    <w:rsid w:val="00D675A9"/>
    <w:rsid w:val="00D721C2"/>
    <w:rsid w:val="00D738D6"/>
    <w:rsid w:val="00D755EB"/>
    <w:rsid w:val="00D76048"/>
    <w:rsid w:val="00D87E00"/>
    <w:rsid w:val="00D9134D"/>
    <w:rsid w:val="00D95FCF"/>
    <w:rsid w:val="00DA0D50"/>
    <w:rsid w:val="00DA7A03"/>
    <w:rsid w:val="00DB1818"/>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6AFE"/>
    <w:rsid w:val="00E974BF"/>
    <w:rsid w:val="00EA15B0"/>
    <w:rsid w:val="00EA5EA7"/>
    <w:rsid w:val="00EA63DC"/>
    <w:rsid w:val="00EC4A25"/>
    <w:rsid w:val="00ED7FCF"/>
    <w:rsid w:val="00EE68A4"/>
    <w:rsid w:val="00F01584"/>
    <w:rsid w:val="00F025A2"/>
    <w:rsid w:val="00F04712"/>
    <w:rsid w:val="00F13360"/>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78984930">
      <w:bodyDiv w:val="1"/>
      <w:marLeft w:val="0"/>
      <w:marRight w:val="0"/>
      <w:marTop w:val="0"/>
      <w:marBottom w:val="0"/>
      <w:divBdr>
        <w:top w:val="none" w:sz="0" w:space="0" w:color="auto"/>
        <w:left w:val="none" w:sz="0" w:space="0" w:color="auto"/>
        <w:bottom w:val="none" w:sz="0" w:space="0" w:color="auto"/>
        <w:right w:val="none" w:sz="0" w:space="0" w:color="auto"/>
      </w:divBdr>
    </w:div>
    <w:div w:id="516045159">
      <w:bodyDiv w:val="1"/>
      <w:marLeft w:val="0"/>
      <w:marRight w:val="0"/>
      <w:marTop w:val="0"/>
      <w:marBottom w:val="0"/>
      <w:divBdr>
        <w:top w:val="none" w:sz="0" w:space="0" w:color="auto"/>
        <w:left w:val="none" w:sz="0" w:space="0" w:color="auto"/>
        <w:bottom w:val="none" w:sz="0" w:space="0" w:color="auto"/>
        <w:right w:val="none" w:sz="0" w:space="0" w:color="auto"/>
      </w:divBdr>
    </w:div>
    <w:div w:id="522325816">
      <w:bodyDiv w:val="1"/>
      <w:marLeft w:val="0"/>
      <w:marRight w:val="0"/>
      <w:marTop w:val="0"/>
      <w:marBottom w:val="0"/>
      <w:divBdr>
        <w:top w:val="none" w:sz="0" w:space="0" w:color="auto"/>
        <w:left w:val="none" w:sz="0" w:space="0" w:color="auto"/>
        <w:bottom w:val="none" w:sz="0" w:space="0" w:color="auto"/>
        <w:right w:val="none" w:sz="0" w:space="0" w:color="auto"/>
      </w:divBdr>
    </w:div>
    <w:div w:id="880629510">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6BAC0-4B77-4030-BD9C-D120F5DBE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Kybett</cp:lastModifiedBy>
  <cp:revision>4</cp:revision>
  <cp:lastPrinted>2019-02-25T14:05:00Z</cp:lastPrinted>
  <dcterms:created xsi:type="dcterms:W3CDTF">2020-02-13T12:34:00Z</dcterms:created>
  <dcterms:modified xsi:type="dcterms:W3CDTF">2020-02-14T14:07:00Z</dcterms:modified>
</cp:coreProperties>
</file>